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362A">
      <w:pPr>
        <w:ind w:firstLine="708"/>
        <w:jc w:val="right"/>
      </w:pPr>
      <w:r>
        <w:rPr>
          <w:sz w:val="25"/>
        </w:rPr>
        <w:t>Дело № 5-73-58/2022</w:t>
      </w:r>
    </w:p>
    <w:p w:rsidR="00A0362A">
      <w:pPr>
        <w:ind w:firstLine="708"/>
        <w:jc w:val="right"/>
      </w:pPr>
      <w:r>
        <w:rPr>
          <w:sz w:val="25"/>
        </w:rPr>
        <w:t>УИД: 91MS0073-01-2022-000232-25</w:t>
      </w:r>
    </w:p>
    <w:p w:rsidR="00E43478">
      <w:pPr>
        <w:ind w:firstLine="708"/>
        <w:jc w:val="center"/>
        <w:rPr>
          <w:sz w:val="25"/>
        </w:rPr>
      </w:pPr>
    </w:p>
    <w:p w:rsidR="00A0362A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43478">
      <w:pPr>
        <w:ind w:firstLine="708"/>
        <w:rPr>
          <w:sz w:val="25"/>
        </w:rPr>
      </w:pPr>
    </w:p>
    <w:p w:rsidR="00A0362A">
      <w:pPr>
        <w:ind w:firstLine="708"/>
      </w:pPr>
      <w:r>
        <w:rPr>
          <w:sz w:val="25"/>
        </w:rPr>
        <w:t xml:space="preserve">03 марта 2022 года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E43478">
      <w:pPr>
        <w:ind w:firstLine="708"/>
        <w:jc w:val="both"/>
        <w:rPr>
          <w:sz w:val="25"/>
        </w:rPr>
      </w:pPr>
    </w:p>
    <w:p w:rsidR="00A0362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</w:t>
      </w:r>
      <w:r>
        <w:rPr>
          <w:sz w:val="25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5"/>
        </w:rPr>
        <w:t>в отношении:</w:t>
      </w:r>
    </w:p>
    <w:p w:rsidR="00A0362A">
      <w:pPr>
        <w:ind w:firstLine="708"/>
        <w:jc w:val="both"/>
      </w:pPr>
      <w:r>
        <w:rPr>
          <w:spacing w:val="-4"/>
          <w:sz w:val="25"/>
        </w:rPr>
        <w:t>Кобец</w:t>
      </w:r>
      <w:r>
        <w:rPr>
          <w:spacing w:val="-4"/>
          <w:sz w:val="25"/>
        </w:rPr>
        <w:t xml:space="preserve"> С.В., </w:t>
      </w:r>
      <w:r>
        <w:rPr>
          <w:sz w:val="25"/>
        </w:rPr>
        <w:t>п</w:t>
      </w:r>
      <w:r>
        <w:rPr>
          <w:sz w:val="25"/>
        </w:rPr>
        <w:t xml:space="preserve">ривлекаемой к административной ответственности по ч. 1 ст. 15.33.2 Кодекса Российской Федерации об административных правонарушениях, </w:t>
      </w:r>
    </w:p>
    <w:p w:rsidR="00A0362A">
      <w:pPr>
        <w:ind w:firstLine="708"/>
        <w:jc w:val="center"/>
      </w:pPr>
      <w:r>
        <w:rPr>
          <w:sz w:val="25"/>
        </w:rPr>
        <w:t xml:space="preserve">У С Т А Н О В И Л: </w:t>
      </w:r>
    </w:p>
    <w:p w:rsidR="00A0362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>Кобец</w:t>
      </w:r>
      <w:r>
        <w:rPr>
          <w:rFonts w:ascii="Times New Roman" w:hAnsi="Times New Roman" w:cs="Times New Roman"/>
          <w:b w:val="0"/>
          <w:sz w:val="25"/>
        </w:rPr>
        <w:t xml:space="preserve"> С.В.,</w:t>
      </w:r>
      <w:r>
        <w:rPr>
          <w:rFonts w:ascii="Times New Roman" w:hAnsi="Times New Roman" w:cs="Times New Roman"/>
          <w:sz w:val="25"/>
        </w:rPr>
        <w:t xml:space="preserve"> </w:t>
      </w:r>
      <w:r>
        <w:rPr>
          <w:rFonts w:ascii="Times New Roman" w:hAnsi="Times New Roman" w:cs="Times New Roman"/>
          <w:b w:val="0"/>
          <w:sz w:val="25"/>
        </w:rPr>
        <w:t>не представила в установленный срок сведения по форме СЗВ-М за август 2021 года на все</w:t>
      </w:r>
      <w:r>
        <w:rPr>
          <w:rFonts w:ascii="Times New Roman" w:hAnsi="Times New Roman" w:cs="Times New Roman"/>
          <w:b w:val="0"/>
          <w:sz w:val="25"/>
        </w:rPr>
        <w:t xml:space="preserve">х работающих у него застрахованных лиц. Отчетность за август 2021 года по форме СЗВ-М, утвержденная постановлением Правления ПФР от 01.02.2016 № 83п «Об утверждении формы «Сведения о застрахованных лицах» должна была быть предоставлена не позднее. </w:t>
      </w:r>
      <w:r>
        <w:rPr>
          <w:rFonts w:ascii="Times New Roman" w:hAnsi="Times New Roman" w:cs="Times New Roman"/>
          <w:b w:val="0"/>
          <w:sz w:val="25"/>
        </w:rPr>
        <w:t>Плат</w:t>
      </w:r>
      <w:r>
        <w:rPr>
          <w:rFonts w:ascii="Times New Roman" w:hAnsi="Times New Roman" w:cs="Times New Roman"/>
          <w:b w:val="0"/>
          <w:sz w:val="25"/>
        </w:rPr>
        <w:t xml:space="preserve">ельщик же предоставил отчет по форме СЗВ-М «исходная» на 38 (тридцать восемь) застрахованных лиц своевременно, а </w:t>
      </w:r>
      <w:r>
        <w:rPr>
          <w:rFonts w:ascii="Times New Roman" w:hAnsi="Times New Roman" w:cs="Times New Roman"/>
          <w:b w:val="0"/>
          <w:sz w:val="25"/>
        </w:rPr>
        <w:t xml:space="preserve">(то есть после срока) предоставил </w:t>
      </w:r>
      <w:r>
        <w:rPr>
          <w:rFonts w:ascii="Times New Roman" w:hAnsi="Times New Roman" w:cs="Times New Roman"/>
          <w:b w:val="0"/>
          <w:sz w:val="25"/>
        </w:rPr>
        <w:t>дополняющую</w:t>
      </w:r>
      <w:r>
        <w:rPr>
          <w:rFonts w:ascii="Times New Roman" w:hAnsi="Times New Roman" w:cs="Times New Roman"/>
          <w:b w:val="0"/>
          <w:sz w:val="25"/>
        </w:rPr>
        <w:t xml:space="preserve"> СЗВ-М по телекоммуникационным каналам связи в отношении 1 (одного) застрахованного лица, ранее</w:t>
      </w:r>
      <w:r>
        <w:rPr>
          <w:rFonts w:ascii="Times New Roman" w:hAnsi="Times New Roman" w:cs="Times New Roman"/>
          <w:b w:val="0"/>
          <w:sz w:val="25"/>
        </w:rPr>
        <w:t xml:space="preserve"> не присутствовавшего в отчете СЗВ-М по форме «исходная».</w:t>
      </w:r>
    </w:p>
    <w:p w:rsidR="00A0362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</w:t>
      </w:r>
      <w:r>
        <w:rPr>
          <w:rFonts w:ascii="Times New Roman" w:hAnsi="Times New Roman" w:cs="Times New Roman"/>
          <w:b w:val="0"/>
          <w:sz w:val="25"/>
        </w:rPr>
        <w:t xml:space="preserve"> чем совершила </w:t>
      </w:r>
      <w:r>
        <w:rPr>
          <w:rFonts w:ascii="Times New Roman" w:hAnsi="Times New Roman" w:cs="Times New Roman"/>
          <w:b w:val="0"/>
          <w:sz w:val="25"/>
        </w:rPr>
        <w:t>правонарушение</w:t>
      </w:r>
      <w:r>
        <w:rPr>
          <w:rFonts w:ascii="Times New Roman" w:hAnsi="Times New Roman" w:cs="Times New Roman"/>
          <w:b w:val="0"/>
          <w:sz w:val="25"/>
        </w:rPr>
        <w:t xml:space="preserve"> предусмотренное ч. 1 ст. 15.33.2 КоАП РФ. </w:t>
      </w:r>
    </w:p>
    <w:p w:rsidR="00A0362A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Кобец</w:t>
      </w:r>
      <w:r>
        <w:rPr>
          <w:sz w:val="25"/>
        </w:rPr>
        <w:t xml:space="preserve"> С.В. не явилась, ходатайств об отложении дела не поступило, о дате, времени и месте рассмотрения дела </w:t>
      </w:r>
      <w:r>
        <w:rPr>
          <w:sz w:val="25"/>
        </w:rPr>
        <w:t>извещена</w:t>
      </w:r>
      <w:r>
        <w:rPr>
          <w:sz w:val="25"/>
        </w:rPr>
        <w:t xml:space="preserve"> надлежащим образом, что подтверждается уведом</w:t>
      </w:r>
      <w:r>
        <w:rPr>
          <w:sz w:val="25"/>
        </w:rPr>
        <w:t>лением о вручении почтового отправления</w:t>
      </w:r>
      <w:r>
        <w:rPr>
          <w:rFonts w:ascii="Calibri" w:eastAsia="Calibri" w:hAnsi="Calibri" w:cs="Calibri"/>
          <w:sz w:val="25"/>
        </w:rPr>
        <w:t>.</w:t>
      </w:r>
    </w:p>
    <w:p w:rsidR="00A0362A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</w:t>
      </w:r>
      <w:r>
        <w:rPr>
          <w:sz w:val="25"/>
        </w:rPr>
        <w:t>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</w:t>
      </w:r>
      <w:r>
        <w:rPr>
          <w:sz w:val="25"/>
        </w:rPr>
        <w:t xml:space="preserve">тветственности. </w:t>
      </w:r>
    </w:p>
    <w:p w:rsidR="00A0362A">
      <w:pPr>
        <w:ind w:firstLine="708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A0362A">
      <w:pPr>
        <w:ind w:firstLine="709"/>
        <w:jc w:val="both"/>
      </w:pPr>
      <w:r>
        <w:rPr>
          <w:sz w:val="25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</w:t>
      </w:r>
      <w:r>
        <w:rPr>
          <w:sz w:val="25"/>
        </w:rPr>
        <w:t xml:space="preserve"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rPr>
          <w:sz w:val="25"/>
        </w:rPr>
        <w:t>ведения инд</w:t>
      </w:r>
      <w:r>
        <w:rPr>
          <w:sz w:val="25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5"/>
        </w:rPr>
        <w:t xml:space="preserve"> или в искаженном виде, за исключением случаев, предусмотренных частью 2 настоящей статьи. </w:t>
      </w:r>
    </w:p>
    <w:p w:rsidR="00A0362A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Кобец</w:t>
      </w:r>
      <w:r>
        <w:rPr>
          <w:sz w:val="25"/>
        </w:rPr>
        <w:t xml:space="preserve"> С.В. в п</w:t>
      </w:r>
      <w:r>
        <w:rPr>
          <w:sz w:val="25"/>
        </w:rPr>
        <w:t xml:space="preserve">редъявленном правонарушении доказана материалами дела, а именно: протоколом об административном правонарушении, копией уведомления, </w:t>
      </w:r>
      <w:r>
        <w:rPr>
          <w:sz w:val="25"/>
        </w:rPr>
        <w:t xml:space="preserve">копией отчета по форме СЗВ-М, копией выписки из Единого государственного реестра юридических лиц. </w:t>
      </w:r>
    </w:p>
    <w:p w:rsidR="00A0362A">
      <w:pPr>
        <w:ind w:firstLine="708"/>
        <w:jc w:val="both"/>
      </w:pPr>
      <w:r>
        <w:rPr>
          <w:sz w:val="25"/>
        </w:rPr>
        <w:t>Все указанные доказ</w:t>
      </w:r>
      <w:r>
        <w:rPr>
          <w:sz w:val="25"/>
        </w:rPr>
        <w:t>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</w:t>
      </w:r>
      <w:r>
        <w:rPr>
          <w:sz w:val="25"/>
        </w:rPr>
        <w:t xml:space="preserve">ветственности. </w:t>
      </w:r>
    </w:p>
    <w:p w:rsidR="00A0362A">
      <w:pPr>
        <w:ind w:firstLine="709"/>
        <w:jc w:val="both"/>
      </w:pPr>
      <w:r>
        <w:rPr>
          <w:sz w:val="25"/>
        </w:rPr>
        <w:t>Действия</w:t>
      </w:r>
      <w:r>
        <w:rPr>
          <w:spacing w:val="-4"/>
          <w:sz w:val="25"/>
        </w:rPr>
        <w:t xml:space="preserve"> </w:t>
      </w:r>
      <w:r>
        <w:rPr>
          <w:spacing w:val="-4"/>
          <w:sz w:val="25"/>
        </w:rPr>
        <w:t>Кобец</w:t>
      </w:r>
      <w:r>
        <w:rPr>
          <w:spacing w:val="-4"/>
          <w:sz w:val="25"/>
        </w:rPr>
        <w:t xml:space="preserve"> С.В.</w:t>
      </w:r>
      <w:r>
        <w:rPr>
          <w:sz w:val="25"/>
        </w:rPr>
        <w:t xml:space="preserve">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rPr>
          <w:sz w:val="25"/>
        </w:rPr>
        <w:t>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</w:t>
      </w:r>
      <w:r>
        <w:rPr>
          <w:sz w:val="25"/>
        </w:rPr>
        <w:t>ение таких сведений в</w:t>
      </w:r>
      <w:r>
        <w:rPr>
          <w:sz w:val="25"/>
        </w:rPr>
        <w:t xml:space="preserve"> </w:t>
      </w:r>
      <w:r>
        <w:rPr>
          <w:sz w:val="25"/>
        </w:rPr>
        <w:t>неполном</w:t>
      </w:r>
      <w:r>
        <w:rPr>
          <w:sz w:val="25"/>
        </w:rPr>
        <w:t xml:space="preserve"> </w:t>
      </w:r>
      <w:r>
        <w:rPr>
          <w:sz w:val="25"/>
        </w:rPr>
        <w:t>объеме</w:t>
      </w:r>
      <w:r>
        <w:rPr>
          <w:sz w:val="25"/>
        </w:rPr>
        <w:t xml:space="preserve"> или в искаженном виде, за исключением случаев, предусмотренных частью 2 настоящей статьи. </w:t>
      </w:r>
    </w:p>
    <w:p w:rsidR="00A0362A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административного правонарушения, личность лица, привлек</w:t>
      </w:r>
      <w:r>
        <w:rPr>
          <w:sz w:val="25"/>
        </w:rPr>
        <w:t>аемого к административной ответственности, обстоятельства дела.</w:t>
      </w:r>
    </w:p>
    <w:p w:rsidR="00A0362A" w:rsidP="00E43478">
      <w:pPr>
        <w:ind w:firstLine="708"/>
        <w:jc w:val="both"/>
      </w:pPr>
      <w:r>
        <w:rPr>
          <w:sz w:val="25"/>
        </w:rPr>
        <w:t xml:space="preserve">Обстоятельств, смягчающих административное наказание, мировой судья не находит. </w:t>
      </w:r>
    </w:p>
    <w:p w:rsidR="00A0362A">
      <w:pPr>
        <w:spacing w:line="250" w:lineRule="atLeast"/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ответственность, согласно ст.4.3 КоАП РФ мировым судьей признается</w:t>
      </w:r>
      <w:r>
        <w:rPr>
          <w:sz w:val="25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5"/>
            <w:u w:val="single"/>
          </w:rPr>
          <w:t>статьей 4.6</w:t>
        </w:r>
      </w:hyperlink>
      <w:r>
        <w:rPr>
          <w:sz w:val="25"/>
        </w:rPr>
        <w:t xml:space="preserve"> настоящего Кодекса за совершение однородного административного правонарушения. </w:t>
      </w:r>
    </w:p>
    <w:p w:rsidR="00A0362A" w:rsidP="00E4347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РФ, мировой </w:t>
      </w:r>
      <w:r>
        <w:rPr>
          <w:sz w:val="25"/>
        </w:rPr>
        <w:t>судья,</w:t>
      </w:r>
    </w:p>
    <w:p w:rsidR="00A0362A">
      <w:pPr>
        <w:jc w:val="center"/>
      </w:pPr>
      <w:r>
        <w:rPr>
          <w:sz w:val="25"/>
        </w:rPr>
        <w:t>ПОСТАНОВИЛ:</w:t>
      </w:r>
    </w:p>
    <w:p w:rsidR="00A0362A" w:rsidP="00E43478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pacing w:val="-4"/>
          <w:sz w:val="25"/>
        </w:rPr>
        <w:t>Кобец</w:t>
      </w:r>
      <w:r>
        <w:rPr>
          <w:spacing w:val="-4"/>
          <w:sz w:val="25"/>
        </w:rPr>
        <w:t xml:space="preserve"> С.В.</w:t>
      </w:r>
      <w:r>
        <w:rPr>
          <w:spacing w:val="-4"/>
          <w:sz w:val="25"/>
        </w:rPr>
        <w:t xml:space="preserve"> </w:t>
      </w:r>
      <w:r>
        <w:rPr>
          <w:sz w:val="25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400 (четыреста) рублей.</w:t>
      </w:r>
    </w:p>
    <w:p w:rsidR="00A0362A">
      <w:pPr>
        <w:ind w:firstLine="708"/>
        <w:jc w:val="both"/>
      </w:pPr>
      <w:r>
        <w:rPr>
          <w:sz w:val="25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</w:t>
      </w:r>
      <w:r>
        <w:rPr>
          <w:sz w:val="25"/>
        </w:rPr>
        <w:t>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5"/>
        </w:rPr>
        <w:t>Сакский</w:t>
      </w:r>
      <w:r>
        <w:rPr>
          <w:sz w:val="25"/>
        </w:rPr>
        <w:t xml:space="preserve"> район), УИН</w:t>
      </w:r>
      <w:r>
        <w:rPr>
          <w:sz w:val="25"/>
        </w:rPr>
        <w:t xml:space="preserve">: 0, Код бюджетной классификации: 39211601230060000140, назначение платежа: штраф за административное правонарушение. </w:t>
      </w:r>
    </w:p>
    <w:p w:rsidR="00A0362A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</w:t>
      </w:r>
      <w:r>
        <w:rPr>
          <w:sz w:val="25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rPr>
          <w:sz w:val="25"/>
        </w:rPr>
        <w:t>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A0362A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</w:t>
      </w:r>
      <w:r>
        <w:rPr>
          <w:sz w:val="25"/>
        </w:rPr>
        <w:t>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A0362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</w:t>
      </w:r>
      <w:r>
        <w:rPr>
          <w:sz w:val="25"/>
        </w:rPr>
        <w:t>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43478">
      <w:pPr>
        <w:spacing w:after="200" w:line="276" w:lineRule="auto"/>
        <w:jc w:val="both"/>
        <w:rPr>
          <w:sz w:val="25"/>
        </w:rPr>
      </w:pPr>
    </w:p>
    <w:p w:rsidR="00A0362A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         </w:t>
      </w:r>
      <w:r>
        <w:rPr>
          <w:sz w:val="25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2A"/>
    <w:rsid w:val="00A0362A"/>
    <w:rsid w:val="00E43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