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730E">
      <w:pPr>
        <w:ind w:firstLine="708"/>
        <w:jc w:val="right"/>
      </w:pPr>
      <w:r>
        <w:t>Дело № 5-73-70/2022</w:t>
      </w:r>
    </w:p>
    <w:p w:rsidR="0080730E">
      <w:pPr>
        <w:ind w:firstLine="708"/>
        <w:jc w:val="right"/>
      </w:pPr>
      <w:r>
        <w:t>УИД: 91MS0073-01-2022-000320-52</w:t>
      </w:r>
    </w:p>
    <w:p w:rsidR="00D20A8A">
      <w:pPr>
        <w:ind w:firstLine="708"/>
        <w:jc w:val="center"/>
      </w:pPr>
    </w:p>
    <w:p w:rsidR="0080730E">
      <w:pPr>
        <w:ind w:firstLine="708"/>
        <w:jc w:val="center"/>
      </w:pPr>
      <w:r>
        <w:t>П</w:t>
      </w:r>
      <w:r>
        <w:t xml:space="preserve"> О С Т А Н О В Л Е Н И Е</w:t>
      </w:r>
    </w:p>
    <w:p w:rsidR="00D20A8A">
      <w:pPr>
        <w:ind w:firstLine="708"/>
      </w:pPr>
    </w:p>
    <w:p w:rsidR="0080730E">
      <w:pPr>
        <w:ind w:firstLine="708"/>
      </w:pPr>
      <w:r>
        <w:t xml:space="preserve">15 марта 2022 года                                                                                             </w:t>
      </w:r>
      <w:r>
        <w:t xml:space="preserve">г. Саки </w:t>
      </w:r>
    </w:p>
    <w:p w:rsidR="00D20A8A">
      <w:pPr>
        <w:ind w:firstLine="708"/>
        <w:jc w:val="both"/>
      </w:pPr>
    </w:p>
    <w:p w:rsidR="0080730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</w:t>
      </w:r>
      <w:r>
        <w:rPr>
          <w:sz w:val="26"/>
        </w:rPr>
        <w:t xml:space="preserve"> </w:t>
      </w:r>
      <w:r>
        <w:rPr>
          <w:spacing w:val="-4"/>
        </w:rPr>
        <w:t>в отношении:</w:t>
      </w:r>
    </w:p>
    <w:p w:rsidR="0080730E">
      <w:pPr>
        <w:ind w:firstLine="708"/>
        <w:jc w:val="both"/>
      </w:pPr>
      <w:r>
        <w:t>Митрофановой А.А.,</w:t>
      </w:r>
      <w:r>
        <w:t xml:space="preserve"> привлекаемой к административной ответственности по ч. 1 ст. 15.33.2 Кодекса Российской Федерации об административных правонарушениях, </w:t>
      </w:r>
    </w:p>
    <w:p w:rsidR="0080730E">
      <w:pPr>
        <w:ind w:firstLine="708"/>
        <w:jc w:val="center"/>
      </w:pPr>
      <w:r>
        <w:t xml:space="preserve">У С Т А Н О В И Л: </w:t>
      </w:r>
    </w:p>
    <w:p w:rsidR="0080730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Митрофанова А.А., </w:t>
      </w:r>
      <w:r>
        <w:rPr>
          <w:rFonts w:ascii="Times New Roman" w:hAnsi="Times New Roman" w:cs="Times New Roman"/>
          <w:b w:val="0"/>
          <w:sz w:val="24"/>
        </w:rPr>
        <w:t>не представила в установленный срок отчет СЗВ-СТАЖ за 2021 год на работа</w:t>
      </w:r>
      <w:r>
        <w:rPr>
          <w:rFonts w:ascii="Times New Roman" w:hAnsi="Times New Roman" w:cs="Times New Roman"/>
          <w:b w:val="0"/>
          <w:sz w:val="24"/>
        </w:rPr>
        <w:t>ющих у него застрахованных лиц.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Отчетность за 2021 год по форме СЗВ-СТАЖ, утвержденная постановлением Правления ПФР от 11.01.2017 № 3п, должна была быть предоставлена не позднее дня представления в федеральный орган исполнительной власти, осуществляющий го</w:t>
      </w:r>
      <w:r>
        <w:rPr>
          <w:rFonts w:ascii="Times New Roman" w:hAnsi="Times New Roman" w:cs="Times New Roman"/>
          <w:b w:val="0"/>
          <w:sz w:val="24"/>
        </w:rPr>
        <w:t>сударственную регистрацию юридических лиц, документов для государственной регистрации при ликвидации юридического лица. Страхователь снялся с учета</w:t>
      </w:r>
      <w:r>
        <w:rPr>
          <w:rFonts w:ascii="Times New Roman" w:hAnsi="Times New Roman" w:cs="Times New Roman"/>
          <w:b w:val="0"/>
          <w:sz w:val="24"/>
        </w:rPr>
        <w:t>. Отчет СЗВ-СТАЖ за 2021 год</w:t>
      </w:r>
      <w:r>
        <w:rPr>
          <w:rFonts w:ascii="Times New Roman" w:hAnsi="Times New Roman" w:cs="Times New Roman"/>
          <w:b w:val="0"/>
          <w:sz w:val="24"/>
        </w:rPr>
        <w:t xml:space="preserve"> не предоставлен. </w:t>
      </w:r>
    </w:p>
    <w:p w:rsidR="0080730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 ст.</w:t>
      </w:r>
      <w:r>
        <w:rPr>
          <w:rFonts w:ascii="Times New Roman" w:hAnsi="Times New Roman" w:cs="Times New Roman"/>
          <w:b w:val="0"/>
          <w:sz w:val="24"/>
        </w:rPr>
        <w:t xml:space="preserve">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ч. 1 КоАП РФ. </w:t>
      </w:r>
    </w:p>
    <w:p w:rsidR="0080730E">
      <w:pPr>
        <w:ind w:firstLine="708"/>
        <w:jc w:val="both"/>
      </w:pPr>
      <w:r>
        <w:t>В судебное заседание Митрофанова А.А. я</w:t>
      </w:r>
      <w:r>
        <w:t xml:space="preserve">вилась, вину признала. </w:t>
      </w:r>
    </w:p>
    <w:p w:rsidR="0080730E">
      <w:pPr>
        <w:ind w:firstLine="708"/>
        <w:jc w:val="both"/>
      </w:pPr>
      <w:r>
        <w:t xml:space="preserve">Мировой судья, выслушав Митрофанову А.А.,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0730E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</w:t>
      </w:r>
      <w:r>
        <w:t xml:space="preserve">оящей статьи. </w:t>
      </w:r>
    </w:p>
    <w:p w:rsidR="0080730E">
      <w:pPr>
        <w:ind w:firstLine="708"/>
        <w:jc w:val="both"/>
      </w:pPr>
      <w:r>
        <w:t>Вина Митрофановой А.А.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выписки из Единого государственного реестра юридических лиц. </w:t>
      </w:r>
    </w:p>
    <w:p w:rsidR="0080730E">
      <w:pPr>
        <w:ind w:firstLine="708"/>
        <w:jc w:val="both"/>
      </w:pPr>
      <w:r>
        <w:t>Все указанные доказательства со</w:t>
      </w:r>
      <w:r>
        <w:t>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</w:t>
      </w:r>
      <w:r>
        <w:t xml:space="preserve">и. </w:t>
      </w:r>
    </w:p>
    <w:p w:rsidR="0080730E">
      <w:pPr>
        <w:ind w:firstLine="709"/>
        <w:jc w:val="both"/>
      </w:pPr>
      <w:r>
        <w:t xml:space="preserve">Действия Митрофановой А.А.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 xml:space="preserve">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</w:t>
      </w:r>
      <w: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80730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</w:t>
      </w:r>
      <w:r>
        <w:t>ность лица, привлекаемого к административной ответственности, обстоятельства дела.</w:t>
      </w:r>
    </w:p>
    <w:p w:rsidR="0080730E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80730E" w:rsidP="00D20A8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</w:t>
      </w:r>
      <w:r>
        <w:t>удья,</w:t>
      </w:r>
    </w:p>
    <w:p w:rsidR="0080730E">
      <w:pPr>
        <w:jc w:val="center"/>
      </w:pPr>
      <w:r>
        <w:t>ПОСТАНОВИЛ:</w:t>
      </w:r>
    </w:p>
    <w:p w:rsidR="0080730E" w:rsidP="00D20A8A">
      <w:pPr>
        <w:ind w:firstLine="708"/>
        <w:jc w:val="both"/>
      </w:pPr>
      <w:r>
        <w:t>Признать Митрофанову А.А.</w:t>
      </w:r>
      <w:r>
        <w:t xml:space="preserve"> 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80730E">
      <w:pPr>
        <w:ind w:firstLine="708"/>
        <w:jc w:val="both"/>
      </w:pPr>
      <w:r>
        <w:t>Шт</w:t>
      </w:r>
      <w:r>
        <w:t xml:space="preserve">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</w:t>
      </w:r>
      <w:r>
        <w:t>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t>Сакский</w:t>
      </w:r>
      <w:r>
        <w:t xml:space="preserve"> район), УИН: </w:t>
      </w:r>
      <w:r>
        <w:t xml:space="preserve">0, Код бюджетной классификации: 39211601230060000140, назначение платежа: штраф за административное правонарушение. </w:t>
      </w:r>
    </w:p>
    <w:p w:rsidR="0080730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</w:t>
      </w:r>
      <w: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80730E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80730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20A8A">
      <w:pPr>
        <w:spacing w:after="200" w:line="276" w:lineRule="auto"/>
        <w:jc w:val="both"/>
      </w:pPr>
    </w:p>
    <w:p w:rsidR="0080730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</w:t>
      </w:r>
      <w:r>
        <w:t>Васильев В.А.</w:t>
      </w:r>
    </w:p>
    <w:p w:rsidR="0080730E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E"/>
    <w:rsid w:val="0080730E"/>
    <w:rsid w:val="00D20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