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74EDC">
      <w:pPr>
        <w:jc w:val="right"/>
      </w:pPr>
      <w:r>
        <w:rPr>
          <w:sz w:val="25"/>
        </w:rPr>
        <w:t>Дело № 5-73-72/2019</w:t>
      </w:r>
    </w:p>
    <w:p w:rsidR="00C74ED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74EDC">
      <w:r>
        <w:rPr>
          <w:sz w:val="25"/>
        </w:rPr>
        <w:t xml:space="preserve">04 апреля 2019 года 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124A11">
      <w:pPr>
        <w:ind w:firstLine="708"/>
        <w:jc w:val="both"/>
        <w:rPr>
          <w:sz w:val="25"/>
        </w:rPr>
      </w:pPr>
    </w:p>
    <w:p w:rsidR="00C74ED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C74EDC">
      <w:pPr>
        <w:ind w:left="709"/>
        <w:jc w:val="both"/>
      </w:pPr>
      <w:r>
        <w:rPr>
          <w:sz w:val="25"/>
        </w:rPr>
        <w:t>Жовтецкого</w:t>
      </w:r>
      <w:r>
        <w:rPr>
          <w:sz w:val="25"/>
        </w:rPr>
        <w:t xml:space="preserve"> А.К. </w:t>
      </w: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</w:t>
      </w:r>
      <w:r>
        <w:rPr>
          <w:sz w:val="25"/>
        </w:rPr>
        <w:t xml:space="preserve">ч.2 Кодекса Российской Федерации об административных правонарушениях, </w:t>
      </w:r>
    </w:p>
    <w:p w:rsidR="00C74EDC" w:rsidP="00124A11">
      <w:pPr>
        <w:jc w:val="center"/>
      </w:pPr>
      <w:r>
        <w:rPr>
          <w:sz w:val="25"/>
        </w:rPr>
        <w:t>УСТАНОВИЛ:</w:t>
      </w:r>
    </w:p>
    <w:p w:rsidR="00C74EDC" w:rsidP="00124A11">
      <w:pPr>
        <w:ind w:firstLine="708"/>
        <w:jc w:val="both"/>
      </w:pPr>
      <w:r>
        <w:rPr>
          <w:sz w:val="25"/>
        </w:rPr>
        <w:t>Жовтецкий</w:t>
      </w:r>
      <w:r>
        <w:rPr>
          <w:sz w:val="25"/>
        </w:rPr>
        <w:t xml:space="preserve"> А.К., находясь на пирсе,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и спортивного рыболо</w:t>
      </w:r>
      <w:r>
        <w:rPr>
          <w:sz w:val="25"/>
        </w:rPr>
        <w:t xml:space="preserve">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</w:t>
      </w:r>
      <w:r>
        <w:rPr>
          <w:sz w:val="25"/>
        </w:rPr>
        <w:t>ых биологических ресурсов») осуществлял рыболовство с</w:t>
      </w:r>
      <w:r>
        <w:rPr>
          <w:sz w:val="25"/>
        </w:rPr>
        <w:t xml:space="preserve">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7,4 м., высотой 1,8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 На момент обнаружения административного п</w:t>
      </w:r>
      <w:r>
        <w:rPr>
          <w:sz w:val="25"/>
        </w:rPr>
        <w:t>равонарушения водных биологических ресурсов не отловил.</w:t>
      </w:r>
    </w:p>
    <w:p w:rsidR="00C74EDC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Жовтецкий</w:t>
      </w:r>
      <w:r>
        <w:rPr>
          <w:sz w:val="25"/>
        </w:rPr>
        <w:t xml:space="preserve"> А.К. явился, вину признал, в </w:t>
      </w:r>
      <w:r>
        <w:rPr>
          <w:sz w:val="25"/>
        </w:rPr>
        <w:t>содеянном</w:t>
      </w:r>
      <w:r>
        <w:rPr>
          <w:sz w:val="25"/>
        </w:rPr>
        <w:t xml:space="preserve"> раскаялся. </w:t>
      </w:r>
    </w:p>
    <w:p w:rsidR="00C74EDC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Жовтецкого</w:t>
      </w:r>
      <w:r>
        <w:rPr>
          <w:sz w:val="25"/>
        </w:rPr>
        <w:t xml:space="preserve"> А.К., исследовав материалы дела, мировой судья пришел к выводу о наличии в действиях </w:t>
      </w:r>
      <w:r>
        <w:rPr>
          <w:sz w:val="25"/>
        </w:rPr>
        <w:t>Жовтецкого</w:t>
      </w:r>
      <w:r>
        <w:rPr>
          <w:sz w:val="25"/>
        </w:rPr>
        <w:t xml:space="preserve"> А.</w:t>
      </w:r>
      <w:r>
        <w:rPr>
          <w:sz w:val="25"/>
        </w:rPr>
        <w:t xml:space="preserve">К. состава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C74EDC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"http://arbitr.garant.ru/document?id=12025267&amp;sub=83702" </w:instrText>
      </w:r>
      <w:r>
        <w:fldChar w:fldCharType="separate"/>
      </w:r>
      <w:r>
        <w:rPr>
          <w:color w:val="0000FF"/>
          <w:sz w:val="25"/>
        </w:rPr>
        <w:t>частью 2 статьи 8.37</w:t>
      </w:r>
      <w:r>
        <w:fldChar w:fldCharType="end"/>
      </w:r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</w:t>
      </w:r>
      <w:r>
        <w:rPr>
          <w:sz w:val="25"/>
        </w:rPr>
        <w:t xml:space="preserve">а, за исключением случаев, когда такие действия (бездействие) подлежат квалификации по </w:t>
      </w:r>
      <w:r>
        <w:fldChar w:fldCharType="begin"/>
      </w:r>
      <w:r>
        <w:instrText xml:space="preserve"> HYPERLINK "http://arbitr.garant.ru/document?id=12025267&amp;sub=81702" </w:instrText>
      </w:r>
      <w:r>
        <w:fldChar w:fldCharType="separate"/>
      </w:r>
      <w:r>
        <w:rPr>
          <w:color w:val="0000FF"/>
          <w:sz w:val="25"/>
        </w:rPr>
        <w:t>части 2 статьи 8.17</w:t>
      </w:r>
      <w:r>
        <w:fldChar w:fldCharType="end"/>
      </w:r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C74EDC">
      <w:pPr>
        <w:ind w:firstLine="708"/>
        <w:jc w:val="both"/>
      </w:pPr>
      <w:r>
        <w:rPr>
          <w:sz w:val="25"/>
        </w:rPr>
        <w:t xml:space="preserve">Отношения в </w:t>
      </w:r>
      <w:r>
        <w:rPr>
          <w:sz w:val="25"/>
        </w:rPr>
        <w:t xml:space="preserve">области рыболовства и сохранения водных биологических ресурсов регулируются, в том числе </w:t>
      </w:r>
      <w:r>
        <w:fldChar w:fldCharType="begin"/>
      </w:r>
      <w:r>
        <w:instrText xml:space="preserve"> HYPERLINK "http://arbitr.garant.ru/document?id=12038110&amp;sub=0" </w:instrText>
      </w:r>
      <w:r>
        <w:fldChar w:fldCharType="separate"/>
      </w:r>
      <w:r>
        <w:rPr>
          <w:color w:val="0000FF"/>
          <w:sz w:val="25"/>
        </w:rPr>
        <w:t>Федеральным законом</w:t>
      </w:r>
      <w:r>
        <w:fldChar w:fldCharType="end"/>
      </w:r>
      <w:r>
        <w:rPr>
          <w:sz w:val="25"/>
        </w:rPr>
        <w:t xml:space="preserve"> от 20 декабря 2004 года N 166-ФЗ "О рыболовстве и сохранении водных биологически</w:t>
      </w:r>
      <w:r>
        <w:rPr>
          <w:sz w:val="25"/>
        </w:rPr>
        <w:t xml:space="preserve">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C74EDC">
      <w:pPr>
        <w:ind w:firstLine="708"/>
        <w:jc w:val="both"/>
      </w:pPr>
      <w:r>
        <w:rPr>
          <w:sz w:val="25"/>
        </w:rPr>
        <w:t xml:space="preserve">В соответствии с </w:t>
      </w:r>
      <w:r>
        <w:fldChar w:fldCharType="begin"/>
      </w:r>
      <w:r>
        <w:instrText xml:space="preserve"> HYPERLINK "http://arbitr.garant.ru/document?id=12038110&amp;sub=43101" </w:instrText>
      </w:r>
      <w:r>
        <w:fldChar w:fldCharType="separate"/>
      </w:r>
      <w:r>
        <w:rPr>
          <w:color w:val="0000FF"/>
          <w:sz w:val="25"/>
        </w:rPr>
        <w:t>частями 1</w:t>
      </w:r>
      <w:r>
        <w:fldChar w:fldCharType="end"/>
      </w:r>
      <w:r>
        <w:rPr>
          <w:sz w:val="25"/>
        </w:rPr>
        <w:t xml:space="preserve"> и </w:t>
      </w:r>
      <w:r>
        <w:fldChar w:fldCharType="begin"/>
      </w:r>
      <w:r>
        <w:instrText xml:space="preserve"> HYPERLINK "http://arbitr.garant.ru/document?id=12038110&amp;sub=43104" </w:instrText>
      </w:r>
      <w:r>
        <w:fldChar w:fldCharType="separate"/>
      </w:r>
      <w:r>
        <w:rPr>
          <w:color w:val="0000FF"/>
          <w:sz w:val="25"/>
        </w:rPr>
        <w:t>4 статьи 43.1</w:t>
      </w:r>
      <w:r>
        <w:fldChar w:fldCharType="end"/>
      </w:r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</w:t>
      </w:r>
      <w:r>
        <w:rPr>
          <w:sz w:val="25"/>
        </w:rPr>
        <w:t xml:space="preserve">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</w:t>
      </w:r>
      <w:r>
        <w:rPr>
          <w:sz w:val="25"/>
        </w:rPr>
        <w:t>рсов деятельность.</w:t>
      </w:r>
    </w:p>
    <w:p w:rsidR="00C74EDC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r>
        <w:fldChar w:fldCharType="begin"/>
      </w:r>
      <w:r>
        <w:instrText xml:space="preserve"> HYPERLINK "http://arbitr.garant.ru/document?id=70394670&amp;sub=1000" </w:instrText>
      </w:r>
      <w:r>
        <w:fldChar w:fldCharType="separate"/>
      </w:r>
      <w:r>
        <w:rPr>
          <w:color w:val="0000FF"/>
          <w:sz w:val="25"/>
        </w:rPr>
        <w:t xml:space="preserve">Правил рыболовства для Азово-Черноморского </w:t>
      </w:r>
      <w:r>
        <w:rPr>
          <w:color w:val="0000FF"/>
          <w:sz w:val="25"/>
        </w:rPr>
        <w:t>рыбохозяйственного</w:t>
      </w:r>
      <w:r>
        <w:rPr>
          <w:color w:val="0000FF"/>
          <w:sz w:val="25"/>
        </w:rPr>
        <w:t xml:space="preserve"> бассейна</w:t>
      </w:r>
      <w:r>
        <w:fldChar w:fldCharType="end"/>
      </w:r>
      <w:r>
        <w:rPr>
          <w:sz w:val="25"/>
        </w:rPr>
        <w:t>, утвержденного приказом Минсельхоза России от 01 августа 2013</w:t>
      </w:r>
      <w:r>
        <w:rPr>
          <w:sz w:val="25"/>
        </w:rPr>
        <w:t xml:space="preserve"> года N 293, при любительском и спортивном рыболовстве запрещается применение сетей всех типов.</w:t>
      </w:r>
    </w:p>
    <w:p w:rsidR="00C74EDC" w:rsidP="00124A11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Жовтецкого</w:t>
      </w:r>
      <w:r>
        <w:rPr>
          <w:sz w:val="25"/>
        </w:rPr>
        <w:t xml:space="preserve"> А.К. за то, что он, находясь на пирсе</w:t>
      </w:r>
      <w:r>
        <w:rPr>
          <w:sz w:val="25"/>
        </w:rPr>
        <w:t>, в нарушение пр</w:t>
      </w:r>
      <w:r>
        <w:rPr>
          <w:sz w:val="25"/>
        </w:rPr>
        <w:t xml:space="preserve">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</w:t>
      </w:r>
      <w:r>
        <w:rPr>
          <w:sz w:val="25"/>
        </w:rPr>
        <w:t>а 2013 года № 293, ст. 43.1 ч.1 Федерального закона от 20</w:t>
      </w:r>
      <w:r>
        <w:rPr>
          <w:sz w:val="25"/>
        </w:rPr>
        <w:t xml:space="preserve"> декабря 2004 года № 166-ФЗ «О рыболовстве и сохранении водных биологических ресурсов») осуществлял рыболовство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 лесковой, длиной 7</w:t>
      </w:r>
      <w:r>
        <w:rPr>
          <w:sz w:val="25"/>
        </w:rPr>
        <w:t>,4 м., высотой 1,8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</w:t>
      </w:r>
    </w:p>
    <w:p w:rsidR="00C74EDC" w:rsidP="00124A11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Жовтецким</w:t>
      </w:r>
      <w:r>
        <w:rPr>
          <w:sz w:val="25"/>
        </w:rPr>
        <w:t xml:space="preserve"> А.К. добычи (вылова) водных биологических ресурсов в нарушение правил их добычи подт</w:t>
      </w:r>
      <w:r>
        <w:rPr>
          <w:sz w:val="25"/>
        </w:rPr>
        <w:t xml:space="preserve">верждаются объяснениями </w:t>
      </w:r>
      <w:r>
        <w:rPr>
          <w:sz w:val="25"/>
        </w:rPr>
        <w:t>Жовтецкого</w:t>
      </w:r>
      <w:r>
        <w:rPr>
          <w:sz w:val="25"/>
        </w:rPr>
        <w:t xml:space="preserve"> А.К., имеющимися в протоколе об административном правонарушении, согласно которым последний пояснил, что он установил сеть для вылова рыбы для личного потребления, с нарушением согласен.</w:t>
      </w:r>
    </w:p>
    <w:p w:rsidR="00C74EDC" w:rsidP="00124A11">
      <w:pPr>
        <w:ind w:firstLine="708"/>
        <w:jc w:val="both"/>
      </w:pPr>
      <w:r>
        <w:rPr>
          <w:sz w:val="25"/>
        </w:rPr>
        <w:t>Вышеуказанные обстоятельства также</w:t>
      </w:r>
      <w:r>
        <w:rPr>
          <w:sz w:val="25"/>
        </w:rPr>
        <w:t xml:space="preserve"> подтверждаются протоколом изъятия вещей и документов</w:t>
      </w:r>
      <w:r>
        <w:rPr>
          <w:sz w:val="25"/>
        </w:rPr>
        <w:t xml:space="preserve">,  </w:t>
      </w:r>
      <w:r>
        <w:rPr>
          <w:sz w:val="25"/>
        </w:rPr>
        <w:t xml:space="preserve">согласно которому у </w:t>
      </w:r>
      <w:r>
        <w:rPr>
          <w:sz w:val="25"/>
        </w:rPr>
        <w:t>Жовтецкого</w:t>
      </w:r>
      <w:r>
        <w:rPr>
          <w:sz w:val="25"/>
        </w:rPr>
        <w:t xml:space="preserve"> А.К. обнаружена и изъята: сеть ставная трех стенная из лескового материала, длиной 7,4 м., высотой 1,8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</w:t>
      </w:r>
    </w:p>
    <w:p w:rsidR="00C74EDC" w:rsidP="00124A11">
      <w:pPr>
        <w:ind w:firstLine="708"/>
        <w:jc w:val="both"/>
      </w:pPr>
      <w:r>
        <w:rPr>
          <w:sz w:val="25"/>
        </w:rPr>
        <w:t>При та</w:t>
      </w:r>
      <w:r>
        <w:rPr>
          <w:sz w:val="25"/>
        </w:rPr>
        <w:t xml:space="preserve">ких обстоятельствах в действиях </w:t>
      </w:r>
      <w:r>
        <w:rPr>
          <w:sz w:val="25"/>
        </w:rPr>
        <w:t>Жовтецкого</w:t>
      </w:r>
      <w:r>
        <w:rPr>
          <w:sz w:val="25"/>
        </w:rPr>
        <w:t xml:space="preserve"> А.К.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C74EDC" w:rsidP="00124A11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sz w:val="25"/>
        </w:rPr>
        <w:t>венность.</w:t>
      </w:r>
    </w:p>
    <w:p w:rsidR="00C74EDC" w:rsidP="00124A11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Жовтецкого</w:t>
      </w:r>
      <w:r>
        <w:rPr>
          <w:sz w:val="25"/>
        </w:rPr>
        <w:t xml:space="preserve"> А.К., раскаяние в содеянном, мировой судья пришел к выводу о возможности назначить ему административное наказание в виде штрафа в н</w:t>
      </w:r>
      <w:r>
        <w:rPr>
          <w:sz w:val="25"/>
        </w:rPr>
        <w:t xml:space="preserve">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C74EDC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C74ED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C74EDC" w:rsidP="00124A11">
      <w:pPr>
        <w:ind w:firstLine="708"/>
        <w:jc w:val="both"/>
      </w:pPr>
      <w:r>
        <w:rPr>
          <w:sz w:val="25"/>
        </w:rPr>
        <w:t>Жовтецкого</w:t>
      </w:r>
      <w:r>
        <w:rPr>
          <w:sz w:val="25"/>
        </w:rPr>
        <w:t xml:space="preserve"> А.К. </w:t>
      </w:r>
      <w:r>
        <w:rPr>
          <w:sz w:val="25"/>
        </w:rPr>
        <w:t>признать виновным в со</w:t>
      </w:r>
      <w:r>
        <w:rPr>
          <w:sz w:val="25"/>
        </w:rPr>
        <w:t>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C74EDC">
      <w:pPr>
        <w:ind w:firstLine="708"/>
        <w:jc w:val="both"/>
      </w:pPr>
      <w:r>
        <w:rPr>
          <w:sz w:val="25"/>
        </w:rPr>
        <w:t>Штраф подлежит зачислению по реквизитам: П</w:t>
      </w:r>
      <w:r>
        <w:rPr>
          <w:sz w:val="25"/>
        </w:rPr>
        <w:t xml:space="preserve">олучатель платежа: УФК по г. Севастополю (службы в г. Севастополь Пограничного управления ФСБ РФ по Республике </w:t>
      </w:r>
      <w:r>
        <w:rPr>
          <w:sz w:val="25"/>
        </w:rPr>
        <w:t>Крым, л/с 04741А98550), б</w:t>
      </w:r>
      <w:r>
        <w:rPr>
          <w:spacing w:val="-3"/>
          <w:sz w:val="25"/>
        </w:rPr>
        <w:t xml:space="preserve">анк получателя: отделение по г. Севастополю ЦБ РФ, </w:t>
      </w:r>
      <w:r>
        <w:rPr>
          <w:sz w:val="25"/>
        </w:rPr>
        <w:t>ИНН получателя: 9102002290, КПП 920245001, расчётный счет: 4010181016</w:t>
      </w:r>
      <w:r>
        <w:rPr>
          <w:sz w:val="25"/>
        </w:rPr>
        <w:t xml:space="preserve">7110000001, БИК Банка получателя 046711001, КБК 18911625030017000140, ОКТМО 67302000,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C74EDC" w:rsidP="00124A11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</w:t>
      </w:r>
      <w:r>
        <w:rPr>
          <w:sz w:val="25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C74EDC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</w:t>
      </w:r>
      <w:r>
        <w:rPr>
          <w:sz w:val="25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rPr>
          <w:sz w:val="25"/>
        </w:rPr>
        <w:t>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C74EDC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ставную трех стенную из лескового материала, длиной 7,4</w:t>
      </w:r>
      <w:r>
        <w:rPr>
          <w:sz w:val="25"/>
        </w:rPr>
        <w:t xml:space="preserve"> м., высотой 1,8 м., наружная ячея 200х200 мм</w:t>
      </w:r>
      <w:r>
        <w:rPr>
          <w:sz w:val="25"/>
        </w:rPr>
        <w:t xml:space="preserve">., </w:t>
      </w:r>
      <w:r>
        <w:rPr>
          <w:sz w:val="25"/>
        </w:rPr>
        <w:t>внутренняя ячея 25х25 мм., переданную согласно акту от 26 марта 2019 года 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по Республике Крым, по адресу: РК, г. Евпатория, ул. Киевская, 59, - </w:t>
      </w:r>
      <w:r>
        <w:rPr>
          <w:sz w:val="25"/>
        </w:rPr>
        <w:t>конфисковать.</w:t>
      </w:r>
    </w:p>
    <w:p w:rsidR="00C74ED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</w:t>
      </w:r>
      <w:r>
        <w:rPr>
          <w:sz w:val="25"/>
        </w:rPr>
        <w:t>рым, со дня вручения или получения копии постановления.</w:t>
      </w:r>
    </w:p>
    <w:p w:rsidR="00124A11">
      <w:pPr>
        <w:rPr>
          <w:sz w:val="25"/>
        </w:rPr>
      </w:pPr>
    </w:p>
    <w:p w:rsidR="00124A11">
      <w:pPr>
        <w:rPr>
          <w:sz w:val="25"/>
        </w:rPr>
      </w:pPr>
    </w:p>
    <w:p w:rsidR="00C74EDC"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C74EDC"/>
    <w:sectPr w:rsidSect="00C74E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74EDC"/>
    <w:rsid w:val="00124A11"/>
    <w:rsid w:val="00C74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