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2961">
      <w:pPr>
        <w:jc w:val="right"/>
      </w:pPr>
    </w:p>
    <w:p w:rsidR="00BA2961">
      <w:pPr>
        <w:jc w:val="right"/>
      </w:pPr>
      <w:r>
        <w:rPr>
          <w:sz w:val="26"/>
        </w:rPr>
        <w:t>Дело N 5-73-73/2022</w:t>
      </w:r>
    </w:p>
    <w:p w:rsidR="00BA2961">
      <w:pPr>
        <w:jc w:val="right"/>
      </w:pPr>
      <w:r>
        <w:rPr>
          <w:sz w:val="26"/>
        </w:rPr>
        <w:t>УИД: 91MS0073-01-2022-000324-40</w:t>
      </w:r>
    </w:p>
    <w:p w:rsidR="00DD58B2">
      <w:pPr>
        <w:jc w:val="center"/>
        <w:rPr>
          <w:sz w:val="26"/>
        </w:rPr>
      </w:pPr>
    </w:p>
    <w:p w:rsidR="00BA2961">
      <w:pPr>
        <w:jc w:val="center"/>
      </w:pPr>
      <w:r>
        <w:rPr>
          <w:sz w:val="26"/>
        </w:rPr>
        <w:t>ПОСТАНОВЛЕНИЕ</w:t>
      </w:r>
    </w:p>
    <w:p w:rsidR="00DD58B2">
      <w:pPr>
        <w:ind w:firstLine="708"/>
        <w:rPr>
          <w:sz w:val="26"/>
        </w:rPr>
      </w:pPr>
    </w:p>
    <w:p w:rsidR="00BA2961">
      <w:pPr>
        <w:ind w:firstLine="708"/>
      </w:pPr>
      <w:r>
        <w:rPr>
          <w:sz w:val="26"/>
        </w:rPr>
        <w:t xml:space="preserve">14 марта 2022 года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DD58B2">
      <w:pPr>
        <w:jc w:val="both"/>
        <w:rPr>
          <w:sz w:val="26"/>
        </w:rPr>
      </w:pPr>
    </w:p>
    <w:p w:rsidR="00BA2961" w:rsidP="00DD58B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в отношении</w:t>
      </w:r>
    </w:p>
    <w:p w:rsidR="00BA2961">
      <w:pPr>
        <w:ind w:firstLine="708"/>
        <w:jc w:val="both"/>
      </w:pPr>
      <w:r>
        <w:rPr>
          <w:sz w:val="26"/>
        </w:rPr>
        <w:t>Соколик Е.Ю.</w:t>
      </w:r>
    </w:p>
    <w:p w:rsidR="00BA2961">
      <w:pPr>
        <w:ind w:firstLine="708"/>
        <w:jc w:val="both"/>
      </w:pPr>
      <w:r>
        <w:rPr>
          <w:sz w:val="26"/>
        </w:rPr>
        <w:t>о привлечении ее к администрат</w:t>
      </w:r>
      <w:r>
        <w:rPr>
          <w:sz w:val="26"/>
        </w:rPr>
        <w:t>ивной ответственности за правонарушение, предусмотренное ч. 4 ст. 15.15.6 КоАП РФ,</w:t>
      </w:r>
    </w:p>
    <w:p w:rsidR="00BA2961">
      <w:pPr>
        <w:jc w:val="center"/>
      </w:pPr>
      <w:r>
        <w:rPr>
          <w:sz w:val="26"/>
        </w:rPr>
        <w:t>УСТАНОВИЛ:</w:t>
      </w:r>
    </w:p>
    <w:p w:rsidR="00BA2961">
      <w:pPr>
        <w:ind w:firstLine="708"/>
        <w:jc w:val="both"/>
      </w:pPr>
      <w:r>
        <w:rPr>
          <w:sz w:val="26"/>
        </w:rPr>
        <w:t xml:space="preserve">Соколик Е.Ю., являясь должностным лицом, </w:t>
      </w:r>
      <w:r>
        <w:rPr>
          <w:sz w:val="26"/>
        </w:rPr>
        <w:t xml:space="preserve">осуществляющая на основании п.1.1.2 Соглашения «О передачи части полномочий муниципального образования </w:t>
      </w:r>
      <w:r>
        <w:rPr>
          <w:sz w:val="26"/>
        </w:rPr>
        <w:t xml:space="preserve">сельское </w:t>
      </w:r>
      <w:r>
        <w:rPr>
          <w:sz w:val="26"/>
        </w:rPr>
        <w:t xml:space="preserve">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по вопросам составления проекта бюджета, исполнения бюджета, осуществление бухгалтерского учета и составление бухгалтерской и бюджетной отчетности» </w:t>
      </w:r>
      <w:r>
        <w:rPr>
          <w:sz w:val="26"/>
        </w:rPr>
        <w:t xml:space="preserve">заключенного администрацией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и администрацией </w:t>
      </w:r>
      <w:r>
        <w:rPr>
          <w:sz w:val="26"/>
        </w:rPr>
        <w:t>сельского поселения Республики Крым и в соответствии с должностной инструкцией, утвержденной приказом</w:t>
      </w:r>
      <w:r>
        <w:rPr>
          <w:sz w:val="26"/>
        </w:rPr>
        <w:t xml:space="preserve"> МКУ «ЖКХ-РЕСУРС» </w:t>
      </w:r>
      <w:r>
        <w:rPr>
          <w:sz w:val="26"/>
        </w:rPr>
        <w:t xml:space="preserve">ведение бухгалтерского учета администрации </w:t>
      </w:r>
      <w:r>
        <w:rPr>
          <w:sz w:val="26"/>
        </w:rPr>
        <w:t xml:space="preserve">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</w:t>
      </w:r>
      <w:r>
        <w:rPr>
          <w:sz w:val="26"/>
        </w:rPr>
        <w:t xml:space="preserve">м допустила несоответствие остатка средств бюджета по ф. 0531859 с показателями Баланса по поступлениям и выбытиям бюджетных средств (ф. 0503140) в сумме 437,30 руб. по стр. 211, на 01.01.2021; в нарушение п.37 и п.53 Приказа № 157н и п. </w:t>
      </w:r>
      <w:r>
        <w:rPr>
          <w:sz w:val="26"/>
        </w:rPr>
        <w:t>З</w:t>
      </w:r>
      <w:r>
        <w:rPr>
          <w:sz w:val="26"/>
        </w:rPr>
        <w:t xml:space="preserve"> Приказа № 162н администрацией </w:t>
      </w:r>
      <w:r>
        <w:rPr>
          <w:sz w:val="26"/>
        </w:rPr>
        <w:t>сельского поселения в части не верного поставки на учет ноутбука, что привело к искажению показателей отчета ф. 0503168, выраженном в завышении показателя по строке «016» в сумме 51 800,00 руб. и занижении показателя по строке «014» в той</w:t>
      </w:r>
      <w:r>
        <w:rPr>
          <w:sz w:val="26"/>
        </w:rPr>
        <w:t xml:space="preserve"> же сумме; в нарушение ст. 215 ГК РФ, п. 141 Приказа № 157н, п.38 Приказа № 162н администрацией </w:t>
      </w:r>
      <w:r>
        <w:rPr>
          <w:sz w:val="26"/>
        </w:rPr>
        <w:t>сельского поселения, а именно:</w:t>
      </w:r>
    </w:p>
    <w:p w:rsidR="00BA2961">
      <w:pPr>
        <w:ind w:firstLine="708"/>
        <w:jc w:val="both"/>
      </w:pPr>
      <w:r>
        <w:rPr>
          <w:sz w:val="26"/>
        </w:rPr>
        <w:t>- не верно поставлены на учет спортивная площадка и детская игровая площадка, что привело к завышению остатка балансовой стои</w:t>
      </w:r>
      <w:r>
        <w:rPr>
          <w:sz w:val="26"/>
        </w:rPr>
        <w:t>мости основных средств на конец года п</w:t>
      </w:r>
      <w:r>
        <w:rPr>
          <w:sz w:val="26"/>
        </w:rPr>
        <w:t>о-</w:t>
      </w:r>
      <w:r>
        <w:rPr>
          <w:sz w:val="26"/>
        </w:rPr>
        <w:t xml:space="preserve"> строкам «010» и «030» в сумме 9 950 000,00 </w:t>
      </w:r>
      <w:r>
        <w:rPr>
          <w:sz w:val="26"/>
        </w:rPr>
        <w:t>руб</w:t>
      </w:r>
      <w:r>
        <w:rPr>
          <w:sz w:val="26"/>
        </w:rPr>
        <w:t>, и занижению стоимости нефинансовых активов имущества, казны по строке «140» в той же сумме Баланса (ф. 0503130).</w:t>
      </w:r>
    </w:p>
    <w:p w:rsidR="00BA2961">
      <w:pPr>
        <w:ind w:firstLine="708"/>
        <w:jc w:val="both"/>
      </w:pPr>
      <w:r>
        <w:rPr>
          <w:sz w:val="26"/>
        </w:rPr>
        <w:t xml:space="preserve">- расходы на оплату контракта </w:t>
      </w:r>
      <w:r>
        <w:rPr>
          <w:sz w:val="26"/>
        </w:rPr>
        <w:t>«Благоустройство при</w:t>
      </w:r>
      <w:r>
        <w:rPr>
          <w:sz w:val="26"/>
        </w:rPr>
        <w:t xml:space="preserve">домовой территории многоквартирных домов по адресу: </w:t>
      </w:r>
      <w:r>
        <w:rPr>
          <w:sz w:val="26"/>
        </w:rPr>
        <w:t xml:space="preserve">(капитальный ремонт)» со счета 302 «Расчеты по принятым обязательствам» списаны в сумме 15 620 892,92 руб. на счет 401,20 «Расходы текущего </w:t>
      </w:r>
      <w:r>
        <w:rPr>
          <w:sz w:val="26"/>
        </w:rPr>
        <w:t>периода» с уточнением по КОСГУ 225- «Работы, услуги по содержанию имущества», что повлекло занижение стоимости нефинансовых активов имущества казны по строке «140» на указанную сумму в Балансе (ф</w:t>
      </w:r>
      <w:r>
        <w:rPr>
          <w:sz w:val="26"/>
        </w:rPr>
        <w:t xml:space="preserve">, </w:t>
      </w:r>
      <w:r>
        <w:rPr>
          <w:sz w:val="26"/>
        </w:rPr>
        <w:t>0503130).;</w:t>
      </w:r>
    </w:p>
    <w:p w:rsidR="00BA2961">
      <w:pPr>
        <w:ind w:firstLine="708"/>
        <w:jc w:val="both"/>
      </w:pPr>
      <w:r>
        <w:rPr>
          <w:sz w:val="26"/>
        </w:rPr>
        <w:t>- расходы на оплату контракта</w:t>
      </w:r>
      <w:r>
        <w:rPr>
          <w:sz w:val="26"/>
        </w:rPr>
        <w:t xml:space="preserve"> «Благоустройст</w:t>
      </w:r>
      <w:r>
        <w:rPr>
          <w:sz w:val="26"/>
        </w:rPr>
        <w:t>во общественной территории аллеи по адресу:</w:t>
      </w:r>
      <w:r>
        <w:rPr>
          <w:sz w:val="26"/>
        </w:rPr>
        <w:t xml:space="preserve"> (капитальный ремонт)» в сумме 32 156 587,21 руб. со счета. 302 «Расчеты по принятым обязательствам» списаны на счет 401.20 «Расходы текущего периода» с уточнением по КОСГУ 225 -Работы, услуги по содержанию им</w:t>
      </w:r>
      <w:r>
        <w:rPr>
          <w:sz w:val="26"/>
        </w:rPr>
        <w:t>ущества», что повлекло занижение стоимости нефинансовых активов имущества казны по строке «140» на указанную сумму в Балансе (ф. 0503130).</w:t>
      </w:r>
    </w:p>
    <w:p w:rsidR="00BA2961">
      <w:pPr>
        <w:ind w:firstLine="708"/>
        <w:jc w:val="both"/>
      </w:pPr>
      <w:r>
        <w:rPr>
          <w:sz w:val="26"/>
        </w:rPr>
        <w:t>В результате указанных нарушений искажены: показатели Баланса (ф. 0503130), показатели отчетности Сведений о движении</w:t>
      </w:r>
      <w:r>
        <w:rPr>
          <w:sz w:val="26"/>
        </w:rPr>
        <w:t xml:space="preserve"> нефинансовых активов (ф. 0503168) более чем на 10 % или более чем на 1 000 000,00 </w:t>
      </w:r>
      <w:r>
        <w:rPr>
          <w:sz w:val="26"/>
        </w:rPr>
        <w:t>руб</w:t>
      </w:r>
      <w:r>
        <w:rPr>
          <w:sz w:val="26"/>
        </w:rPr>
        <w:t>, и не предоставлена отчетность «Сведений о движении нефинансовых активов (в части имущества казны)» (ф.0503168К), т.е. совершила административное правонарушение, ответст</w:t>
      </w:r>
      <w:r>
        <w:rPr>
          <w:sz w:val="26"/>
        </w:rPr>
        <w:t xml:space="preserve">венность за которое предусмотрена ч.4 ст. 15.15.6 КоАП РФ. </w:t>
      </w:r>
    </w:p>
    <w:p w:rsidR="00BA2961">
      <w:pPr>
        <w:ind w:firstLine="708"/>
        <w:jc w:val="both"/>
      </w:pPr>
      <w:r>
        <w:rPr>
          <w:sz w:val="26"/>
        </w:rPr>
        <w:t>В судебное заседание Соколик Е.Ю. явилась, пояснив, что с правонарушением не согласна баланс (форма 053140) по поступлениям и выбытиям бюджетных средств формировался ею на основании данных о посту</w:t>
      </w:r>
      <w:r>
        <w:rPr>
          <w:sz w:val="26"/>
        </w:rPr>
        <w:t>плении и выбытии бюджетных средств и сверен с данными формы федерального казначейства № 0531857 «Сводная справка по кассовым операциям со средствами бюджета (месячная)». Расхождение с данными формы 0531859 произошло по причине того, что после уточнения дан</w:t>
      </w:r>
      <w:r>
        <w:rPr>
          <w:sz w:val="26"/>
        </w:rPr>
        <w:t xml:space="preserve">ных о поступлении бюджетных средств, федеральным казначейством форма 0531859 не была переформирована. </w:t>
      </w:r>
      <w:r>
        <w:rPr>
          <w:sz w:val="26"/>
        </w:rPr>
        <w:t>О том, что их надо было об этом просить не знала, не было включено приобретенное имущество в имущество казны, так как на момент составления отчетности у н</w:t>
      </w:r>
      <w:r>
        <w:rPr>
          <w:sz w:val="26"/>
        </w:rPr>
        <w:t>ее как у бухгалтера, осуществляющего ведение бухгалтерского учета и составление бухгалтерской отчетности на основании соглашения ... отсутствовали основания для включения приобретенного имущества в состав имущества казны, а именно правовые акты (постановле</w:t>
      </w:r>
      <w:r>
        <w:rPr>
          <w:sz w:val="26"/>
        </w:rPr>
        <w:t>ния, распоряжения) органа местного самоуправления</w:t>
      </w:r>
      <w:r>
        <w:rPr>
          <w:sz w:val="26"/>
        </w:rPr>
        <w:t xml:space="preserve"> - администрации</w:t>
      </w:r>
      <w:r>
        <w:rPr>
          <w:sz w:val="26"/>
        </w:rPr>
        <w:t xml:space="preserve"> сельского поселения. Самостоятельно принять решения по этому вопросу не считала себя вправе.</w:t>
      </w:r>
    </w:p>
    <w:p w:rsidR="00BA2961">
      <w:pPr>
        <w:ind w:firstLine="708"/>
        <w:jc w:val="both"/>
      </w:pPr>
      <w:r>
        <w:rPr>
          <w:sz w:val="26"/>
        </w:rPr>
        <w:t>Мировой судья, выслушав Соколик Е.Ю., исследовав материалы дела об административном правонару</w:t>
      </w:r>
      <w:r>
        <w:rPr>
          <w:sz w:val="26"/>
        </w:rPr>
        <w:t xml:space="preserve">шении, приходит к следующему. </w:t>
      </w:r>
    </w:p>
    <w:p w:rsidR="00BA2961">
      <w:pPr>
        <w:ind w:firstLine="708"/>
        <w:jc w:val="both"/>
      </w:pPr>
      <w:r>
        <w:rPr>
          <w:sz w:val="26"/>
        </w:rPr>
        <w:t>Часть 4 статьи 15.15.6 Кодекса Российской Федерации об административных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требований к бюд</w:t>
      </w:r>
      <w:r>
        <w:rPr>
          <w:sz w:val="26"/>
        </w:rPr>
        <w:t>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</w:t>
      </w:r>
      <w:r>
        <w:rPr>
          <w:sz w:val="26"/>
        </w:rPr>
        <w:t>ствия не содержат уголовно наказуемого деяния</w:t>
      </w:r>
    </w:p>
    <w:p w:rsidR="00BA2961">
      <w:pPr>
        <w:ind w:firstLine="708"/>
        <w:jc w:val="both"/>
      </w:pPr>
      <w:r>
        <w:rPr>
          <w:sz w:val="26"/>
        </w:rPr>
        <w:t>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</w:t>
      </w:r>
      <w:r>
        <w:rPr>
          <w:sz w:val="26"/>
        </w:rPr>
        <w:t xml:space="preserve"> (формирования) консолидированной бухгалтерской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</w:t>
      </w:r>
      <w:r>
        <w:rPr>
          <w:sz w:val="26"/>
        </w:rPr>
        <w:t>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BA2961">
      <w:pPr>
        <w:ind w:firstLine="708"/>
        <w:jc w:val="both"/>
      </w:pPr>
      <w:r>
        <w:rPr>
          <w:sz w:val="26"/>
        </w:rPr>
        <w:t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обобщения информации в дене</w:t>
      </w:r>
      <w:r>
        <w:rPr>
          <w:sz w:val="26"/>
        </w:rPr>
        <w:t>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BA2961">
      <w:pPr>
        <w:ind w:firstLine="708"/>
        <w:jc w:val="both"/>
      </w:pPr>
      <w:r>
        <w:rPr>
          <w:sz w:val="26"/>
        </w:rPr>
        <w:t xml:space="preserve">В соответствии с подпунктом 12 </w:t>
      </w:r>
      <w:r>
        <w:rPr>
          <w:sz w:val="26"/>
        </w:rPr>
        <w:t>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BA2961">
      <w:pPr>
        <w:jc w:val="both"/>
      </w:pPr>
      <w:r>
        <w:rPr>
          <w:sz w:val="26"/>
        </w:rPr>
        <w:t xml:space="preserve">Согласно статье 3 Федерального закона от 06.12.2011 № 402-ФЗ «О бухгалтерском </w:t>
      </w:r>
      <w:r>
        <w:rPr>
          <w:sz w:val="26"/>
        </w:rPr>
        <w:t>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</w:t>
      </w:r>
      <w:r>
        <w:rPr>
          <w:sz w:val="26"/>
        </w:rPr>
        <w:t>ая в соответствии с требованиями, установленными настоящим Федеральным законом.</w:t>
      </w:r>
    </w:p>
    <w:p w:rsidR="00BA2961">
      <w:pPr>
        <w:ind w:firstLine="708"/>
        <w:jc w:val="both"/>
      </w:pPr>
      <w:r>
        <w:rPr>
          <w:sz w:val="26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</w:t>
      </w:r>
      <w:r>
        <w:rPr>
          <w:sz w:val="26"/>
        </w:rPr>
        <w:t xml:space="preserve">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BA2961">
      <w:pPr>
        <w:ind w:firstLine="708"/>
        <w:jc w:val="both"/>
      </w:pPr>
      <w:r>
        <w:rPr>
          <w:sz w:val="26"/>
        </w:rPr>
        <w:t xml:space="preserve">Согласно пунктам 17, 18 Федерального стандарта бухгалтерского учета для </w:t>
      </w:r>
      <w:r>
        <w:rPr>
          <w:sz w:val="26"/>
        </w:rPr>
        <w:t>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 далее - Стандарт № 256н), в целях достоверного пред</w:t>
      </w:r>
      <w:r>
        <w:rPr>
          <w:sz w:val="26"/>
        </w:rPr>
        <w:t>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 xml:space="preserve">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иной </w:t>
      </w:r>
      <w:r>
        <w:rPr>
          <w:sz w:val="26"/>
        </w:rPr>
        <w:t>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</w:t>
      </w:r>
      <w:r>
        <w:rPr>
          <w:sz w:val="26"/>
        </w:rPr>
        <w:t>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использованием материальных, трудовых и финансовых ресурсов в соответствии с утверждёнными нормами, нормативами.</w:t>
      </w:r>
    </w:p>
    <w:p w:rsidR="00BA2961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 с</w:t>
      </w:r>
      <w:r>
        <w:rPr>
          <w:sz w:val="26"/>
        </w:rPr>
        <w:t>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 досто</w:t>
      </w:r>
      <w:r>
        <w:rPr>
          <w:sz w:val="26"/>
        </w:rPr>
        <w:t>верности данных (далее - верификация), своевременность, понятность.</w:t>
      </w:r>
    </w:p>
    <w:p w:rsidR="00BA2961">
      <w:pPr>
        <w:ind w:firstLine="708"/>
        <w:jc w:val="both"/>
      </w:pPr>
      <w:r>
        <w:rPr>
          <w:sz w:val="26"/>
        </w:rPr>
        <w:t>Факт совершения Соколик Е.Ю. указанного административного правонарушения, подтверждается:</w:t>
      </w:r>
    </w:p>
    <w:p w:rsidR="00BA2961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 xml:space="preserve">об административном правонарушении, в котором изложены обстоятельства совершения </w:t>
      </w:r>
      <w:r>
        <w:rPr>
          <w:sz w:val="26"/>
        </w:rPr>
        <w:t>Соколик Е.Ю. административного правонарушения, предусмотренного ч. 4 ст. 15.15.6 Кодекса Российской Федерации об административных правонарушениях;</w:t>
      </w:r>
    </w:p>
    <w:p w:rsidR="00BA2961" w:rsidP="00DD58B2">
      <w:pPr>
        <w:ind w:firstLine="708"/>
        <w:jc w:val="both"/>
      </w:pPr>
      <w:r>
        <w:rPr>
          <w:sz w:val="26"/>
        </w:rPr>
        <w:t xml:space="preserve">- выпиской из акта внешней проверки годового отчета об исполнении бюджета </w:t>
      </w:r>
      <w:r>
        <w:rPr>
          <w:sz w:val="26"/>
        </w:rPr>
        <w:t xml:space="preserve">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>
        <w:rPr>
          <w:sz w:val="26"/>
        </w:rPr>
        <w:t>;</w:t>
      </w:r>
    </w:p>
    <w:p w:rsidR="00BA2961">
      <w:pPr>
        <w:ind w:firstLine="708"/>
        <w:jc w:val="both"/>
      </w:pPr>
      <w:r>
        <w:rPr>
          <w:sz w:val="26"/>
        </w:rPr>
        <w:t xml:space="preserve">- выпиской из экспертного заключения «Анализ и оценка расходования средств, предусмотренных в бюджете Республики Крым на реализацию объектов инфраструктуры, запланированных к вводу в эксплуатацию в </w:t>
      </w:r>
      <w:r>
        <w:rPr>
          <w:sz w:val="26"/>
        </w:rPr>
        <w:t>2020 году и истекшем периоде 2021 года»</w:t>
      </w:r>
      <w:r>
        <w:rPr>
          <w:sz w:val="26"/>
        </w:rPr>
        <w:t>;</w:t>
      </w:r>
    </w:p>
    <w:p w:rsidR="00BA2961">
      <w:pPr>
        <w:ind w:firstLine="708"/>
        <w:jc w:val="both"/>
      </w:pPr>
      <w:r>
        <w:rPr>
          <w:sz w:val="26"/>
        </w:rPr>
        <w:t>- служебной запиской</w:t>
      </w:r>
      <w:r>
        <w:rPr>
          <w:sz w:val="26"/>
        </w:rPr>
        <w:t xml:space="preserve"> аудитора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>
        <w:rPr>
          <w:sz w:val="26"/>
        </w:rPr>
        <w:t>;</w:t>
      </w:r>
    </w:p>
    <w:p w:rsidR="00BA2961">
      <w:pPr>
        <w:ind w:firstLine="708"/>
        <w:jc w:val="both"/>
      </w:pPr>
      <w:r>
        <w:rPr>
          <w:sz w:val="26"/>
        </w:rPr>
        <w:t xml:space="preserve">- копией соглашения «О передачи части полномочий муниципального образования </w:t>
      </w:r>
      <w:r>
        <w:rPr>
          <w:sz w:val="26"/>
        </w:rPr>
        <w:t xml:space="preserve">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</w:t>
      </w:r>
      <w:r>
        <w:rPr>
          <w:sz w:val="26"/>
        </w:rPr>
        <w:t>на Республики Крым по вопросам составления проекта бюджета, исполнения бюджета, осуществление бухгалтерского учета и составление бухгалтерской и бюджетной отчетности»</w:t>
      </w:r>
      <w:r>
        <w:rPr>
          <w:sz w:val="26"/>
        </w:rPr>
        <w:t>;</w:t>
      </w:r>
    </w:p>
    <w:p w:rsidR="00BA2961">
      <w:pPr>
        <w:ind w:firstLine="708"/>
      </w:pPr>
      <w:r>
        <w:rPr>
          <w:sz w:val="26"/>
        </w:rPr>
        <w:t>- копией приказа</w:t>
      </w:r>
      <w:r>
        <w:rPr>
          <w:sz w:val="26"/>
        </w:rPr>
        <w:t xml:space="preserve"> о приеме на работу Соколик Е.Ю. на должность </w:t>
      </w:r>
      <w:r>
        <w:rPr>
          <w:sz w:val="26"/>
        </w:rPr>
        <w:t>МКУ «ЖКХ-РЕСУ</w:t>
      </w:r>
      <w:r>
        <w:rPr>
          <w:sz w:val="26"/>
        </w:rPr>
        <w:t>РС»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 Республики Крым</w:t>
      </w:r>
      <w:r>
        <w:rPr>
          <w:sz w:val="26"/>
        </w:rPr>
        <w:t>;</w:t>
      </w:r>
    </w:p>
    <w:p w:rsidR="00BA2961">
      <w:pPr>
        <w:ind w:firstLine="708"/>
        <w:jc w:val="both"/>
      </w:pPr>
      <w:r>
        <w:rPr>
          <w:sz w:val="26"/>
        </w:rPr>
        <w:t xml:space="preserve">- копией должностной инструкции бухгалтера, осуществляющего ведение бухгалтерского учета Администрации </w:t>
      </w:r>
      <w:r>
        <w:rPr>
          <w:sz w:val="26"/>
        </w:rPr>
        <w:t xml:space="preserve">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>
        <w:rPr>
          <w:sz w:val="26"/>
        </w:rPr>
        <w:t>.</w:t>
      </w:r>
    </w:p>
    <w:p w:rsidR="00BA2961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</w:t>
      </w:r>
      <w:r>
        <w:rPr>
          <w:sz w:val="26"/>
        </w:rPr>
        <w:t>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</w:t>
      </w:r>
      <w:r>
        <w:rPr>
          <w:sz w:val="26"/>
        </w:rPr>
        <w:t>равилами статей 26.2, 26.11 Кодекса Российской Федерации об административных правонарушениях.</w:t>
      </w:r>
    </w:p>
    <w:p w:rsidR="00BA2961">
      <w:pPr>
        <w:ind w:firstLine="708"/>
        <w:jc w:val="both"/>
      </w:pPr>
      <w:r>
        <w:rPr>
          <w:sz w:val="26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мировой судья приходит к </w:t>
      </w:r>
      <w:r>
        <w:rPr>
          <w:sz w:val="26"/>
        </w:rPr>
        <w:t xml:space="preserve">выводу, что вина </w:t>
      </w:r>
      <w:r>
        <w:rPr>
          <w:sz w:val="26"/>
        </w:rPr>
        <w:t>Соколик Е.Ю. в совершении административного правонарушения, предусмотренного частью 4 статьи 15.15.6 Кодекса Российской Федерации об административных правонарушениях, доказана и н</w:t>
      </w:r>
      <w:r>
        <w:rPr>
          <w:sz w:val="26"/>
        </w:rPr>
        <w:t>ашла свое подтверждение в ходе рассмотрения дела.</w:t>
      </w:r>
    </w:p>
    <w:p w:rsidR="00BA2961">
      <w:pPr>
        <w:ind w:firstLine="708"/>
        <w:jc w:val="both"/>
      </w:pPr>
      <w:r>
        <w:rPr>
          <w:sz w:val="26"/>
        </w:rPr>
        <w:t>Доводы Соколик Е.Ю. о том, что баланс (форма 053140) по поступлениям и выбытиям бюджетных средств формировался ею на основании данных о поступлении и выбытии бюджетных средств и сверен с данными формы федер</w:t>
      </w:r>
      <w:r>
        <w:rPr>
          <w:sz w:val="26"/>
        </w:rPr>
        <w:t>ального казначейства № 0531857 «Сводная справка по кассовым операциям со средствами бюджета (месячная)». Расхождение с данными формы 0531859 произошло по причине того, что после уточнения данных о поступлении бюджетных средств, федеральным казначейством фо</w:t>
      </w:r>
      <w:r>
        <w:rPr>
          <w:sz w:val="26"/>
        </w:rPr>
        <w:t xml:space="preserve">рма 0531859 не была переформирована. </w:t>
      </w:r>
      <w:r>
        <w:rPr>
          <w:sz w:val="26"/>
        </w:rPr>
        <w:t>О том, что их надо было об этом просить не знала, не было включено приобретенное имущество в имущество казны, так как на момент составления отчетности у нее как у бухгалтера, осуществляющего ведение бухгалтерского учета</w:t>
      </w:r>
      <w:r>
        <w:rPr>
          <w:sz w:val="26"/>
        </w:rPr>
        <w:t xml:space="preserve"> и составление бухгалтерской </w:t>
      </w:r>
      <w:r>
        <w:rPr>
          <w:sz w:val="26"/>
        </w:rPr>
        <w:t>отчетности на основании соглашения</w:t>
      </w:r>
      <w:r>
        <w:rPr>
          <w:sz w:val="26"/>
        </w:rPr>
        <w:t>, отсутствовали основания для включения приобретенного имущества в состав имущества казны, а именно правовые акты (постановления, распоряжения) органа местного самоуправления</w:t>
      </w:r>
      <w:r>
        <w:rPr>
          <w:sz w:val="26"/>
        </w:rPr>
        <w:t xml:space="preserve"> – администрации </w:t>
      </w:r>
      <w:r>
        <w:rPr>
          <w:sz w:val="26"/>
        </w:rPr>
        <w:t xml:space="preserve">сельского поселения. Самостоятельно принять решения по этому вопросу не считала себя вправе, мировой судья считает </w:t>
      </w:r>
      <w:r>
        <w:rPr>
          <w:sz w:val="26"/>
        </w:rPr>
        <w:t>несостоятельными</w:t>
      </w:r>
      <w:r>
        <w:rPr>
          <w:sz w:val="26"/>
        </w:rPr>
        <w:t xml:space="preserve"> поскольку Соколик Е.Ю. как должностное лицо в соответствии с должностной инструкцией должна знать зако</w:t>
      </w:r>
      <w:r>
        <w:rPr>
          <w:sz w:val="26"/>
        </w:rPr>
        <w:t>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имущества обязательств и хозяйственных операций и составлению отчетности, формы и методы бухгалтерского уче</w:t>
      </w:r>
      <w:r>
        <w:rPr>
          <w:sz w:val="26"/>
        </w:rPr>
        <w:t xml:space="preserve">та на предприятии, план и </w:t>
      </w:r>
      <w:r>
        <w:rPr>
          <w:sz w:val="26"/>
        </w:rPr>
        <w:t>корреспонденцию счетов,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средств, методы экономического анали</w:t>
      </w:r>
      <w:r>
        <w:rPr>
          <w:sz w:val="26"/>
        </w:rPr>
        <w:t>за хозяйственно-финансовой деятельности предприятия, а также обязана вести финансово-хозяйственные операции, учет обязательств и имущества, в том числе оформление приобретения и реализации продукции, изделий, товарно-материальных ценностей и т.д. для админ</w:t>
      </w:r>
      <w:r>
        <w:rPr>
          <w:sz w:val="26"/>
        </w:rPr>
        <w:t xml:space="preserve">истрации </w:t>
      </w:r>
      <w:r>
        <w:rPr>
          <w:sz w:val="26"/>
        </w:rPr>
        <w:t>сельского поселения.</w:t>
      </w:r>
    </w:p>
    <w:p w:rsidR="00BA2961">
      <w:pPr>
        <w:ind w:firstLine="708"/>
        <w:jc w:val="both"/>
      </w:pPr>
      <w:r>
        <w:rPr>
          <w:sz w:val="26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6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2961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отягчающих административную ответственность, мировым судьей не установлено.</w:t>
      </w:r>
    </w:p>
    <w:p w:rsidR="00BA2961">
      <w:pPr>
        <w:ind w:firstLine="708"/>
        <w:jc w:val="both"/>
      </w:pPr>
      <w:r>
        <w:rPr>
          <w:sz w:val="26"/>
        </w:rPr>
        <w:t>С учетом характера совер</w:t>
      </w:r>
      <w:r>
        <w:rPr>
          <w:sz w:val="26"/>
        </w:rPr>
        <w:t>шенного Соколик Е.Ю. административного правонарушения, данных ее личности, имущественного положения, мировой судья считает необходимым назначить ей административное наказание в виде административного штрафа в нижнем пределе санкции части 4 статьи 15.15.6 К</w:t>
      </w:r>
      <w:r>
        <w:rPr>
          <w:sz w:val="26"/>
        </w:rPr>
        <w:t>одекса Российской Федерации об административных правонарушениях.</w:t>
      </w:r>
    </w:p>
    <w:p w:rsidR="00BA296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A2961">
      <w:pPr>
        <w:jc w:val="center"/>
      </w:pPr>
      <w:r>
        <w:rPr>
          <w:sz w:val="26"/>
        </w:rPr>
        <w:t>ПОСТАНОВИЛ:</w:t>
      </w:r>
    </w:p>
    <w:p w:rsidR="00BA2961">
      <w:pPr>
        <w:ind w:firstLine="708"/>
        <w:jc w:val="both"/>
      </w:pPr>
      <w:r>
        <w:rPr>
          <w:spacing w:val="-2"/>
          <w:sz w:val="26"/>
        </w:rPr>
        <w:t xml:space="preserve">... </w:t>
      </w:r>
      <w:r>
        <w:rPr>
          <w:sz w:val="26"/>
        </w:rPr>
        <w:t>Соколик Е.Ю.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15.15.6 ч.4 Кодекса Российской Федерации об административных правонарушениях и назначить ей административное наказание в виде штрафа в размере 15 000 (пятнадцать тысяч) </w:t>
      </w:r>
      <w:r>
        <w:rPr>
          <w:sz w:val="26"/>
        </w:rPr>
        <w:t>рублей.</w:t>
      </w:r>
    </w:p>
    <w:p w:rsidR="00BA2961">
      <w:pPr>
        <w:spacing w:after="200"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</w:t>
      </w:r>
      <w:r>
        <w:rPr>
          <w:sz w:val="26"/>
        </w:rPr>
        <w:t>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</w:t>
      </w:r>
      <w:r>
        <w:rPr>
          <w:sz w:val="26"/>
        </w:rPr>
        <w:t xml:space="preserve">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rPr>
          <w:sz w:val="26"/>
        </w:rPr>
        <w:t>35643000, Код бюджетной классификации доходов 82811601153019000140, УИН: 04107603007350007322151</w:t>
      </w:r>
      <w:r>
        <w:rPr>
          <w:sz w:val="26"/>
        </w:rPr>
        <w:t>85.</w:t>
      </w:r>
    </w:p>
    <w:p w:rsidR="00BA296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2961">
      <w:pPr>
        <w:ind w:firstLine="708"/>
        <w:jc w:val="both"/>
      </w:pPr>
      <w:r>
        <w:rPr>
          <w:sz w:val="26"/>
        </w:rPr>
        <w:t>Документ, по</w:t>
      </w:r>
      <w:r>
        <w:rPr>
          <w:sz w:val="26"/>
        </w:rPr>
        <w:t xml:space="preserve">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A296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</w:t>
      </w:r>
      <w:r>
        <w:rPr>
          <w:sz w:val="26"/>
        </w:rPr>
        <w:t xml:space="preserve">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A2961">
      <w:pPr>
        <w:ind w:firstLine="708"/>
        <w:jc w:val="both"/>
      </w:pPr>
      <w:r>
        <w:rPr>
          <w:sz w:val="26"/>
        </w:rPr>
        <w:t>Мотивированное постановле</w:t>
      </w:r>
      <w:r>
        <w:rPr>
          <w:sz w:val="26"/>
        </w:rPr>
        <w:t xml:space="preserve">ние составлено 14 марта 2022 года. </w:t>
      </w:r>
    </w:p>
    <w:p w:rsidR="00DD58B2">
      <w:pPr>
        <w:jc w:val="center"/>
        <w:rPr>
          <w:sz w:val="26"/>
        </w:rPr>
      </w:pPr>
    </w:p>
    <w:p w:rsidR="00BA2961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61"/>
    <w:rsid w:val="00BA2961"/>
    <w:rsid w:val="00DD5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