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27AB">
      <w:pPr>
        <w:jc w:val="right"/>
      </w:pPr>
      <w:r>
        <w:t xml:space="preserve"> Дело № 5-73-78/2018</w:t>
      </w:r>
    </w:p>
    <w:p w:rsidR="00A77B3E" w:rsidP="003127AB">
      <w:pPr>
        <w:jc w:val="center"/>
      </w:pPr>
      <w:r>
        <w:t>П О С Т А Н О В Л Е Н И Е</w:t>
      </w:r>
    </w:p>
    <w:p w:rsidR="00A77B3E">
      <w:r>
        <w:t xml:space="preserve">           </w:t>
      </w:r>
    </w:p>
    <w:p w:rsidR="00A77B3E">
      <w:r>
        <w:t xml:space="preserve">07 марта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3127AB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3127AB">
      <w:pPr>
        <w:jc w:val="both"/>
      </w:pPr>
      <w:r>
        <w:t>Худякова ..., паспортные данные ... зарегистрированного и проживающего по адресу: адрес,</w:t>
      </w:r>
      <w:r>
        <w:t xml:space="preserve"> </w:t>
      </w:r>
    </w:p>
    <w:p w:rsidR="00A77B3E" w:rsidP="003127AB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 w:rsidP="003127A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127AB">
      <w:pPr>
        <w:jc w:val="both"/>
      </w:pPr>
    </w:p>
    <w:p w:rsidR="00A77B3E" w:rsidP="003127AB">
      <w:pPr>
        <w:jc w:val="both"/>
      </w:pPr>
      <w:r>
        <w:tab/>
        <w:t>Худяков В.В. дата, около время, на адрес в адрес, управлял тра</w:t>
      </w:r>
      <w:r>
        <w:t>нспортным средством – автомобилем марка автомобиля ...», государственный регистрационный знак ..., в нарушение требований п. 2.7 ПДД РФ находясь в состоянии алкогольного опьянения.</w:t>
      </w:r>
    </w:p>
    <w:p w:rsidR="00A77B3E" w:rsidP="003127AB">
      <w:pPr>
        <w:jc w:val="both"/>
      </w:pPr>
      <w:r>
        <w:t>В судебное заседание Худяков В.В. явился, вину признал, пояснил, что при ук</w:t>
      </w:r>
      <w:r>
        <w:t xml:space="preserve">азанных в протоколе об административном правонарушении управлял автомобилем, накануне употреблял пиво. </w:t>
      </w:r>
    </w:p>
    <w:p w:rsidR="00A77B3E" w:rsidP="003127AB">
      <w:pPr>
        <w:jc w:val="both"/>
      </w:pPr>
      <w:r>
        <w:t xml:space="preserve">          Выслушав Худякова В.В., исследовав материалы дела, мировой судья пришел к выводу о наличии в действиях Худякова В.В. состава правонарушения, п</w:t>
      </w:r>
      <w:r>
        <w:t>редусмотренного ст. 12.8 ч.1 КоАП РФ, исходя из следующего.</w:t>
      </w:r>
    </w:p>
    <w:p w:rsidR="00A77B3E" w:rsidP="003127AB">
      <w:pPr>
        <w:jc w:val="both"/>
      </w:pPr>
      <w:r>
        <w:t xml:space="preserve">           Согласно протоколу об административном правонарушении ... телефон от дата, он был составлен в отношении Худякова В.В. за то, что он дата, около время, на адрес в адрес, управлял транспо</w:t>
      </w:r>
      <w:r>
        <w:t>ртным средством – автомобилем марка автомобиля ..., государственный регистрационный знак ..., в нарушение требований п. 2.7 ПДД РФ находясь в состоянии алкогольного опьянения.</w:t>
      </w:r>
    </w:p>
    <w:p w:rsidR="00A77B3E" w:rsidP="003127AB">
      <w:pPr>
        <w:jc w:val="both"/>
      </w:pPr>
      <w:r>
        <w:t xml:space="preserve">           Факт нахождения Худякова В.В. в состоянии алкогольного опьянения подт</w:t>
      </w:r>
      <w:r>
        <w:t>верждается актом освидетельствования на состояние алкогольного опьянения ... телефон от дата, согласно которому по результатам освидетельствования с применением специального технического средства установлено нахождение Худякова В.В. в состоянии алкогольног</w:t>
      </w:r>
      <w:r>
        <w:t>о опьянения, против результатов которого он не возражал, что подтверждается его подписью в соответствующей графе данного акта (</w:t>
      </w:r>
      <w:r>
        <w:t>л.д</w:t>
      </w:r>
      <w:r>
        <w:t>. 4).</w:t>
      </w:r>
    </w:p>
    <w:p w:rsidR="00A77B3E" w:rsidP="003127AB">
      <w:pPr>
        <w:jc w:val="both"/>
      </w:pPr>
      <w:r>
        <w:t xml:space="preserve">           Кроме того, изложенные в указанном акте выводы о нахождении Худякова В.В. в состоянии алкогольного опьянения </w:t>
      </w:r>
      <w:r>
        <w:t>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... миллиграмма на один литр выдыхаемого воздуха (</w:t>
      </w:r>
      <w:r>
        <w:t>л.д</w:t>
      </w:r>
      <w:r>
        <w:t>. 3).</w:t>
      </w:r>
    </w:p>
    <w:p w:rsidR="00A77B3E" w:rsidP="003127AB">
      <w:pPr>
        <w:jc w:val="both"/>
      </w:pPr>
      <w:r>
        <w:t xml:space="preserve">           Факт управления Худяковым В.</w:t>
      </w:r>
      <w:r>
        <w:t xml:space="preserve">В. транспортным средством при указанных в протоколе об административном правонарушении обстоятельствах подтверждается протоколом ... телефон об отстранении от управления транспортным средством от </w:t>
      </w:r>
      <w:r>
        <w:t>дата, согласно которому Худяков В.В. дата, в  время, на адре</w:t>
      </w:r>
      <w:r>
        <w:t>с в адрес управляющий транспортным средством автомобилем марка автомобиля ...»,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(запах</w:t>
      </w:r>
      <w:r>
        <w:t xml:space="preserve"> алкоголя изо рта, неустойчивость позы, нарушение речи),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3127AB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</w:t>
      </w:r>
      <w:r>
        <w:t>сти выводов уполномоченного должностного лица о нахождении Худякова В.В. в состоянии алкогольного опьянения, поскольку действия должностного лица по прохождению Худяковым В.В. освидетельствования на состояние алкогольного опьянения соответствуют требования</w:t>
      </w:r>
      <w:r>
        <w:t>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>ования этого лица на состояние опьянения и оформление его результатов, утвержденное постановлением правительства РФ от дата № ... редакции от дата ....</w:t>
      </w:r>
    </w:p>
    <w:p w:rsidR="00A77B3E" w:rsidP="003127AB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</w:t>
      </w:r>
      <w: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3127AB">
      <w:pPr>
        <w:jc w:val="both"/>
      </w:pPr>
      <w:r>
        <w:t xml:space="preserve">           При таких обстоятельствах в действиях Х</w:t>
      </w:r>
      <w:r>
        <w:t>удякова В.В.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127AB">
      <w:pPr>
        <w:jc w:val="both"/>
      </w:pPr>
      <w:r>
        <w:t xml:space="preserve">           Согласно ст.</w:t>
      </w:r>
      <w:r>
        <w:t xml:space="preserve">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127AB">
      <w:pPr>
        <w:jc w:val="both"/>
      </w:pPr>
      <w:r>
        <w:t xml:space="preserve">  </w:t>
      </w:r>
      <w:r>
        <w:t xml:space="preserve">         Принимая во внимание характер и обстоятельства совершенного административного правонарушения, учитывая данные о личности Худякова В.В., мировой судья пришел к выводу о возможности назначить ему административное наказание в виде штрафа с лишением п</w:t>
      </w:r>
      <w:r>
        <w:t>рава управления транспортными средствами в нижнем пределе, установленном санкцией ст. 12.8 ч.1 КоАП РФ.</w:t>
      </w:r>
    </w:p>
    <w:p w:rsidR="00A77B3E" w:rsidP="003127AB">
      <w:pPr>
        <w:jc w:val="both"/>
      </w:pPr>
      <w:r>
        <w:t xml:space="preserve">          На основании изложенного, руководствуясь ст. ст. 29.9, 29.10 КоАП РФ, мировой судья</w:t>
      </w:r>
      <w:r>
        <w:tab/>
        <w:t xml:space="preserve">                                           </w:t>
      </w:r>
    </w:p>
    <w:p w:rsidR="00A77B3E" w:rsidP="003127AB">
      <w:pPr>
        <w:jc w:val="both"/>
      </w:pPr>
      <w:r>
        <w:t>ПОСТАНОВИЛ:</w:t>
      </w:r>
    </w:p>
    <w:p w:rsidR="00A77B3E" w:rsidP="003127AB">
      <w:pPr>
        <w:jc w:val="both"/>
      </w:pPr>
    </w:p>
    <w:p w:rsidR="00A77B3E" w:rsidP="003127AB">
      <w:pPr>
        <w:jc w:val="both"/>
      </w:pPr>
      <w:r>
        <w:tab/>
      </w:r>
      <w:r>
        <w:t>Худякова ...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</w:t>
      </w:r>
      <w:r>
        <w:t>ысяч) рублей с лишением права управления транспортными средствами на срок 1 (один) год 6 (шесть) месяцев.</w:t>
      </w:r>
    </w:p>
    <w:p w:rsidR="00A77B3E" w:rsidP="003127AB">
      <w:pPr>
        <w:jc w:val="both"/>
      </w:pPr>
      <w:r>
        <w:t xml:space="preserve">           Штраф подлежит уплате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</w:t>
      </w:r>
      <w:r>
        <w:t>ублика Крым ЦБ РФ, ИНН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 w:rsidP="003127AB">
      <w:pPr>
        <w:jc w:val="both"/>
      </w:pPr>
      <w:r>
        <w:t xml:space="preserve">            Согласно ст. 32.2 КоАП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127AB">
      <w:pPr>
        <w:jc w:val="both"/>
      </w:pPr>
      <w:r>
        <w:t xml:space="preserve">            В соответствии со ст. 32.7 КоАП РФ, течение срока лишения специального права начинается со дн</w:t>
      </w:r>
      <w:r>
        <w:t>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 xml:space="preserve">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t xml:space="preserve"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3127AB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</w:t>
      </w:r>
      <w:r>
        <w:t xml:space="preserve">районный суд Республики Крым, через судебный участок 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AB"/>
    <w:rsid w:val="003127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