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F03EC">
      <w:pPr>
        <w:spacing w:line="260" w:lineRule="atLeast"/>
        <w:ind w:firstLine="709"/>
        <w:jc w:val="right"/>
      </w:pPr>
      <w:r>
        <w:rPr>
          <w:sz w:val="26"/>
        </w:rPr>
        <w:t>Дело №5-73-83/2021</w:t>
      </w:r>
    </w:p>
    <w:p w:rsidR="001F03EC">
      <w:pPr>
        <w:spacing w:line="260" w:lineRule="atLeast"/>
        <w:ind w:firstLine="709"/>
        <w:jc w:val="right"/>
      </w:pPr>
      <w:r>
        <w:rPr>
          <w:sz w:val="26"/>
        </w:rPr>
        <w:t>УИД: 91MS0073-01-2021-000220-45</w:t>
      </w:r>
    </w:p>
    <w:p w:rsidR="0083717D">
      <w:pPr>
        <w:spacing w:line="260" w:lineRule="atLeast"/>
        <w:ind w:firstLine="709"/>
        <w:jc w:val="center"/>
        <w:rPr>
          <w:sz w:val="26"/>
        </w:rPr>
      </w:pPr>
    </w:p>
    <w:p w:rsidR="001F03EC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83717D">
      <w:pPr>
        <w:spacing w:line="260" w:lineRule="atLeast"/>
        <w:ind w:firstLine="709"/>
        <w:jc w:val="both"/>
        <w:rPr>
          <w:sz w:val="26"/>
        </w:rPr>
      </w:pPr>
    </w:p>
    <w:p w:rsidR="001F03EC">
      <w:pPr>
        <w:spacing w:line="260" w:lineRule="atLeast"/>
        <w:ind w:firstLine="709"/>
        <w:jc w:val="both"/>
      </w:pPr>
      <w:r>
        <w:rPr>
          <w:sz w:val="26"/>
        </w:rPr>
        <w:t xml:space="preserve">12 марта 2021 года                                                                                      </w:t>
      </w:r>
      <w:r>
        <w:rPr>
          <w:sz w:val="26"/>
        </w:rPr>
        <w:t xml:space="preserve">г. Саки </w:t>
      </w:r>
    </w:p>
    <w:p w:rsidR="0083717D">
      <w:pPr>
        <w:ind w:firstLine="708"/>
        <w:jc w:val="both"/>
        <w:rPr>
          <w:sz w:val="26"/>
        </w:rPr>
      </w:pPr>
    </w:p>
    <w:p w:rsidR="001F03E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</w:t>
      </w:r>
      <w:r>
        <w:rPr>
          <w:spacing w:val="-4"/>
          <w:sz w:val="26"/>
        </w:rPr>
        <w:t>ии гражданина:</w:t>
      </w:r>
    </w:p>
    <w:p w:rsidR="001F03EC">
      <w:pPr>
        <w:spacing w:line="260" w:lineRule="atLeast"/>
        <w:ind w:firstLine="709"/>
        <w:jc w:val="both"/>
      </w:pPr>
      <w:r>
        <w:rPr>
          <w:sz w:val="26"/>
        </w:rPr>
        <w:t>Кадырова Л.А.</w:t>
      </w:r>
    </w:p>
    <w:p w:rsidR="001F03EC">
      <w:pPr>
        <w:spacing w:line="260" w:lineRule="atLeast"/>
        <w:jc w:val="center"/>
      </w:pPr>
      <w:r>
        <w:rPr>
          <w:sz w:val="26"/>
        </w:rPr>
        <w:t>УСТАНОВИЛ:</w:t>
      </w:r>
    </w:p>
    <w:p w:rsidR="001F03EC">
      <w:pPr>
        <w:widowControl w:val="0"/>
        <w:ind w:firstLine="540"/>
        <w:jc w:val="both"/>
      </w:pPr>
      <w:r>
        <w:rPr>
          <w:sz w:val="26"/>
        </w:rPr>
        <w:t>Кадыров Л.А., в автомобиле</w:t>
      </w:r>
      <w:r>
        <w:rPr>
          <w:sz w:val="26"/>
        </w:rPr>
        <w:t>, государственный регистрационный знак,</w:t>
      </w:r>
      <w:r>
        <w:rPr>
          <w:sz w:val="26"/>
        </w:rPr>
        <w:t xml:space="preserve"> осуществлял перевозку лома и отходов черного металла в количестве 350 килограмм, без документов, подтверждающих принадлежность на пра</w:t>
      </w:r>
      <w:r>
        <w:rPr>
          <w:sz w:val="26"/>
        </w:rPr>
        <w:t>ве собственности, тем самым нарушил требования ст. 13.1 Федерального закона от 24.06.1998 N 89-ФЗ "Об отходах производства и потребления", т.е. совершил административное правонарушение, предусмотренное ст. 14.26 КоАП РФ.</w:t>
      </w:r>
    </w:p>
    <w:p w:rsidR="001F03EC">
      <w:pPr>
        <w:widowControl w:val="0"/>
        <w:ind w:firstLine="540"/>
        <w:jc w:val="both"/>
      </w:pPr>
      <w:r>
        <w:rPr>
          <w:sz w:val="26"/>
        </w:rPr>
        <w:t>В судебном заседании Кадыров Л.А. п</w:t>
      </w:r>
      <w:r>
        <w:rPr>
          <w:sz w:val="26"/>
        </w:rPr>
        <w:t>ризнал факт перевозки металлолома, документов на металлолом у него не было, перевозил с целью последующей сдачи в пункт приема лома черного и цветных металлов.</w:t>
      </w:r>
    </w:p>
    <w:p w:rsidR="001F03EC">
      <w:pPr>
        <w:widowControl w:val="0"/>
        <w:ind w:firstLine="540"/>
        <w:jc w:val="both"/>
      </w:pPr>
      <w:r>
        <w:rPr>
          <w:sz w:val="26"/>
        </w:rPr>
        <w:t>Исследовав представленные материалы дела, считаю, что в действиях Кадырова Л.А. имеется состав а</w:t>
      </w:r>
      <w:r>
        <w:rPr>
          <w:sz w:val="26"/>
        </w:rPr>
        <w:t xml:space="preserve">дминистративного правонарушения, предусмотренного ст. 14.26 КоАП РФ, исходя из следующего. </w:t>
      </w:r>
    </w:p>
    <w:p w:rsidR="001F03EC">
      <w:pPr>
        <w:ind w:firstLine="540"/>
        <w:jc w:val="both"/>
      </w:pPr>
      <w:r>
        <w:rPr>
          <w:sz w:val="26"/>
        </w:rPr>
        <w:t xml:space="preserve">В соответствии со ст. 26.2 КоАП РФ, доказательствами по делу </w:t>
      </w:r>
      <w:r>
        <w:rPr>
          <w:sz w:val="26"/>
        </w:rPr>
        <w:t>об</w:t>
      </w:r>
      <w:r>
        <w:rPr>
          <w:sz w:val="26"/>
        </w:rPr>
        <w:t xml:space="preserve"> </w:t>
      </w:r>
      <w:r>
        <w:rPr>
          <w:sz w:val="26"/>
        </w:rPr>
        <w:t>административном правонарушении являются любые фактические данные, на основе которых судья, в произв</w:t>
      </w:r>
      <w:r>
        <w:rPr>
          <w:sz w:val="26"/>
        </w:rPr>
        <w:t>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6"/>
        </w:rPr>
        <w:t xml:space="preserve">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</w:t>
      </w:r>
      <w:r>
        <w:rPr>
          <w:sz w:val="26"/>
        </w:rPr>
        <w:t>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F03EC">
      <w:pPr>
        <w:widowControl w:val="0"/>
        <w:ind w:firstLine="540"/>
        <w:jc w:val="both"/>
      </w:pPr>
      <w:r>
        <w:rPr>
          <w:sz w:val="26"/>
        </w:rPr>
        <w:t>В соответствии со ст. 14.26 КоАП РФ нарушение правил обращения с</w:t>
      </w:r>
      <w:r>
        <w:rPr>
          <w:sz w:val="26"/>
        </w:rPr>
        <w:t xml:space="preserve">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КоАП РФ, а также их отчуждения влечет наложение административного штрафа</w:t>
      </w:r>
      <w:r>
        <w:rPr>
          <w:sz w:val="26"/>
        </w:rPr>
        <w:t xml:space="preserve"> на граждан в размере от двух тысяч до двух тысяч пятисот рублей с</w:t>
      </w:r>
      <w:r>
        <w:rPr>
          <w:sz w:val="26"/>
        </w:rPr>
        <w:t xml:space="preserve">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</w:t>
      </w:r>
      <w:r>
        <w:rPr>
          <w:sz w:val="26"/>
        </w:rPr>
        <w:t xml:space="preserve"> или без таковой; на юридических лиц - от </w:t>
      </w:r>
      <w:r>
        <w:rPr>
          <w:sz w:val="26"/>
        </w:rPr>
        <w:t>пятидесяти тысяч до ста тысяч рублей с конфискацией предметов административного правонарушения или без таковой.</w:t>
      </w:r>
    </w:p>
    <w:p w:rsidR="001F03EC">
      <w:pPr>
        <w:ind w:firstLine="540"/>
        <w:jc w:val="both"/>
      </w:pPr>
      <w:r>
        <w:rPr>
          <w:sz w:val="26"/>
        </w:rPr>
        <w:t xml:space="preserve">Федеральным законом от 24.06.1998 N 89-ФЗ "Об отходах производства и потребления" определены правовые </w:t>
      </w:r>
      <w:r>
        <w:rPr>
          <w:sz w:val="26"/>
        </w:rPr>
        <w:t>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</w:t>
      </w:r>
      <w:r>
        <w:rPr>
          <w:sz w:val="26"/>
        </w:rPr>
        <w:t xml:space="preserve"> источников сырья.</w:t>
      </w:r>
    </w:p>
    <w:p w:rsidR="001F03EC">
      <w:pPr>
        <w:ind w:firstLine="540"/>
        <w:jc w:val="both"/>
      </w:pPr>
      <w:r>
        <w:rPr>
          <w:sz w:val="26"/>
        </w:rPr>
        <w:t xml:space="preserve">Согласно ст. 1 Федерального закона от 24.06.1998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</w:t>
      </w:r>
      <w:r>
        <w:rPr>
          <w:sz w:val="26"/>
        </w:rPr>
        <w:t>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</w:t>
      </w:r>
      <w:r>
        <w:rPr>
          <w:sz w:val="26"/>
        </w:rPr>
        <w:t xml:space="preserve"> брак, возникший в процессе производства указанных изделий.</w:t>
      </w:r>
    </w:p>
    <w:p w:rsidR="001F03EC">
      <w:pPr>
        <w:ind w:firstLine="540"/>
        <w:jc w:val="both"/>
      </w:pPr>
      <w:r>
        <w:rPr>
          <w:sz w:val="26"/>
        </w:rPr>
        <w:t xml:space="preserve">Право собственности на </w:t>
      </w:r>
      <w:r>
        <w:rPr>
          <w:sz w:val="26"/>
        </w:rPr>
        <w:t>отходы определяется в соответствии с гражданским законодательством (ст. 4 Федерального закона от 24.06.1998 N 89-ФЗ "Об отходах производства и потребления").</w:t>
      </w:r>
    </w:p>
    <w:p w:rsidR="001F03EC">
      <w:pPr>
        <w:ind w:firstLine="540"/>
        <w:jc w:val="both"/>
      </w:pPr>
      <w:r>
        <w:rPr>
          <w:sz w:val="26"/>
        </w:rPr>
        <w:t>Согласно п. 1 ст. 13.1 Федерального закона от 24.06.1998 N 89-ФЗ "Об отходах производства и потреб</w:t>
      </w:r>
      <w:r>
        <w:rPr>
          <w:sz w:val="26"/>
        </w:rPr>
        <w:t>ления",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</w:t>
      </w:r>
      <w:r>
        <w:rPr>
          <w:sz w:val="26"/>
        </w:rPr>
        <w:t>сти, согласно перечню разрешенных для приема от физических лиц лома и отходов цветных металлов</w:t>
      </w:r>
      <w:r>
        <w:rPr>
          <w:sz w:val="26"/>
        </w:rPr>
        <w:t xml:space="preserve">, </w:t>
      </w:r>
      <w:r>
        <w:rPr>
          <w:sz w:val="26"/>
        </w:rPr>
        <w:t>утвержденному</w:t>
      </w:r>
      <w:r>
        <w:rPr>
          <w:sz w:val="26"/>
        </w:rPr>
        <w:t xml:space="preserve"> органами государственной власти субъектов Российской Федерации.</w:t>
      </w:r>
    </w:p>
    <w:p w:rsidR="001F03EC">
      <w:pPr>
        <w:ind w:firstLine="540"/>
        <w:jc w:val="both"/>
      </w:pPr>
      <w:r>
        <w:rPr>
          <w:sz w:val="26"/>
        </w:rPr>
        <w:t>Согласно положениям Федерального закона от 24.06.1998 N 89-ФЗ "Об отходах производ</w:t>
      </w:r>
      <w:r>
        <w:rPr>
          <w:sz w:val="26"/>
        </w:rPr>
        <w:t>ства и потребления"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1F03EC">
      <w:pPr>
        <w:ind w:firstLine="540"/>
        <w:jc w:val="both"/>
      </w:pPr>
      <w:r>
        <w:rPr>
          <w:sz w:val="26"/>
        </w:rPr>
        <w:t>Постановлением Правительства Российской Фе</w:t>
      </w:r>
      <w:r>
        <w:rPr>
          <w:sz w:val="26"/>
        </w:rPr>
        <w:t xml:space="preserve">дерации от 11.05.2001 N 369 утверждены "Правила обращения с ломом и отходами черных металлов и их отчуждения" (далее - Правила), которые определяют порядок обращения (приема, учета, хранения, транспортировки) и отчуждения лома и отходов черных металлов на </w:t>
      </w:r>
      <w:r>
        <w:rPr>
          <w:sz w:val="26"/>
        </w:rPr>
        <w:t>территории Российской Федерации.</w:t>
      </w:r>
    </w:p>
    <w:p w:rsidR="001F03EC">
      <w:pPr>
        <w:ind w:firstLine="540"/>
        <w:jc w:val="both"/>
      </w:pPr>
      <w:r>
        <w:rPr>
          <w:sz w:val="26"/>
        </w:rP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1F03EC">
      <w:pPr>
        <w:ind w:firstLine="540"/>
        <w:jc w:val="both"/>
      </w:pPr>
      <w:r>
        <w:rPr>
          <w:sz w:val="26"/>
        </w:rPr>
        <w:t>Юридические лица и индивидуальные пре</w:t>
      </w:r>
      <w:r>
        <w:rPr>
          <w:sz w:val="26"/>
        </w:rPr>
        <w:t>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</w:t>
      </w:r>
    </w:p>
    <w:p w:rsidR="001F03EC">
      <w:pPr>
        <w:ind w:firstLine="540"/>
        <w:jc w:val="both"/>
      </w:pPr>
      <w:r>
        <w:rPr>
          <w:sz w:val="26"/>
        </w:rPr>
        <w:t>Согласно пункту 20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</w:t>
      </w:r>
      <w:r>
        <w:rPr>
          <w:sz w:val="26"/>
        </w:rPr>
        <w:t>узоотправитель должны обеспечить водителя транспортного средства или лицо, сопровождающее груз, соответствующими документами.</w:t>
      </w:r>
    </w:p>
    <w:p w:rsidR="001F03EC">
      <w:pPr>
        <w:ind w:firstLine="540"/>
        <w:jc w:val="both"/>
      </w:pPr>
      <w:r>
        <w:rPr>
          <w:sz w:val="26"/>
        </w:rPr>
        <w:t xml:space="preserve">Каких-либо требований к транспортировке собственного лома физическими лицами нормативный акт не предусматривает, при этом </w:t>
      </w:r>
      <w:r>
        <w:rPr>
          <w:sz w:val="26"/>
        </w:rPr>
        <w:t>устанавливает,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1F03EC">
      <w:pPr>
        <w:widowControl w:val="0"/>
        <w:ind w:firstLine="540"/>
        <w:jc w:val="both"/>
      </w:pPr>
      <w:r>
        <w:rPr>
          <w:sz w:val="26"/>
        </w:rPr>
        <w:t>Исследовав представленные материалы дела, считаю, что вина Кадырова Л.А. полностью уста</w:t>
      </w:r>
      <w:r>
        <w:rPr>
          <w:sz w:val="26"/>
        </w:rPr>
        <w:t>новлена и подтверждается совокупностью собранных по делу доказательств, а именно:</w:t>
      </w:r>
    </w:p>
    <w:p w:rsidR="001F03EC">
      <w:pPr>
        <w:widowControl w:val="0"/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протокол составлен уполномоченным лицом, копия протокола вручена Кадырову Л.А. Существенных недостатков, которые могли бы</w:t>
      </w:r>
      <w:r>
        <w:rPr>
          <w:sz w:val="26"/>
        </w:rPr>
        <w:t xml:space="preserve"> повлечь его недействительность, протокол не содержит;</w:t>
      </w:r>
    </w:p>
    <w:p w:rsidR="001F03EC">
      <w:pPr>
        <w:widowControl w:val="0"/>
        <w:ind w:firstLine="540"/>
        <w:jc w:val="both"/>
      </w:pPr>
      <w:r>
        <w:rPr>
          <w:sz w:val="26"/>
        </w:rPr>
        <w:t>- рапортом инспектора ДПС отделения ДПС 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;</w:t>
      </w:r>
    </w:p>
    <w:p w:rsidR="001F03EC">
      <w:pPr>
        <w:widowControl w:val="0"/>
        <w:ind w:firstLine="540"/>
        <w:jc w:val="both"/>
      </w:pPr>
      <w:r>
        <w:rPr>
          <w:sz w:val="26"/>
        </w:rPr>
        <w:t>- объяснением лица, в отношении которого ведется производство по делу об административном правонарушении</w:t>
      </w:r>
      <w:r>
        <w:rPr>
          <w:sz w:val="26"/>
        </w:rPr>
        <w:t>;</w:t>
      </w:r>
    </w:p>
    <w:p w:rsidR="001F03EC">
      <w:pPr>
        <w:widowControl w:val="0"/>
        <w:ind w:firstLine="540"/>
        <w:jc w:val="both"/>
      </w:pPr>
      <w:r>
        <w:rPr>
          <w:sz w:val="26"/>
        </w:rPr>
        <w:t>- копией протокола</w:t>
      </w:r>
      <w:r>
        <w:rPr>
          <w:sz w:val="26"/>
        </w:rPr>
        <w:t>;</w:t>
      </w:r>
    </w:p>
    <w:p w:rsidR="001F03EC">
      <w:pPr>
        <w:widowControl w:val="0"/>
        <w:ind w:firstLine="540"/>
        <w:jc w:val="both"/>
      </w:pPr>
      <w:r>
        <w:rPr>
          <w:sz w:val="26"/>
        </w:rPr>
        <w:t>- копией страхового полиса;</w:t>
      </w:r>
    </w:p>
    <w:p w:rsidR="001F03EC">
      <w:pPr>
        <w:widowControl w:val="0"/>
        <w:ind w:firstLine="540"/>
        <w:jc w:val="both"/>
      </w:pPr>
      <w:r>
        <w:rPr>
          <w:sz w:val="26"/>
        </w:rPr>
        <w:t xml:space="preserve">- протоколом о досмотре транспортного средства и </w:t>
      </w:r>
      <w:r>
        <w:rPr>
          <w:sz w:val="26"/>
        </w:rPr>
        <w:t>фототаблицей</w:t>
      </w:r>
      <w:r>
        <w:rPr>
          <w:sz w:val="26"/>
        </w:rPr>
        <w:t xml:space="preserve"> к нему</w:t>
      </w:r>
      <w:r>
        <w:rPr>
          <w:sz w:val="26"/>
        </w:rPr>
        <w:t>;</w:t>
      </w:r>
    </w:p>
    <w:p w:rsidR="001F03EC">
      <w:pPr>
        <w:widowControl w:val="0"/>
        <w:ind w:firstLine="540"/>
        <w:jc w:val="both"/>
      </w:pPr>
      <w:r>
        <w:rPr>
          <w:sz w:val="26"/>
        </w:rPr>
        <w:t xml:space="preserve">- протоколом об изъятии вещей и документов и </w:t>
      </w:r>
      <w:r>
        <w:rPr>
          <w:sz w:val="26"/>
        </w:rPr>
        <w:t>фототаблицей</w:t>
      </w:r>
      <w:r>
        <w:rPr>
          <w:sz w:val="26"/>
        </w:rPr>
        <w:t xml:space="preserve"> к нему</w:t>
      </w:r>
      <w:r>
        <w:rPr>
          <w:sz w:val="26"/>
        </w:rPr>
        <w:t>;</w:t>
      </w:r>
    </w:p>
    <w:p w:rsidR="001F03EC">
      <w:pPr>
        <w:widowControl w:val="0"/>
        <w:ind w:firstLine="540"/>
        <w:jc w:val="both"/>
      </w:pPr>
      <w:r>
        <w:rPr>
          <w:sz w:val="26"/>
        </w:rPr>
        <w:t>- актом осмотра и приема-передачи транспортного средства</w:t>
      </w:r>
      <w:r>
        <w:rPr>
          <w:sz w:val="26"/>
        </w:rPr>
        <w:t>;</w:t>
      </w:r>
    </w:p>
    <w:p w:rsidR="001F03EC">
      <w:pPr>
        <w:widowControl w:val="0"/>
        <w:ind w:firstLine="540"/>
        <w:jc w:val="both"/>
      </w:pPr>
      <w:r>
        <w:rPr>
          <w:sz w:val="26"/>
        </w:rPr>
        <w:t>- объяснением</w:t>
      </w:r>
      <w:r>
        <w:rPr>
          <w:sz w:val="26"/>
        </w:rPr>
        <w:t xml:space="preserve">; </w:t>
      </w:r>
    </w:p>
    <w:p w:rsidR="001F03EC">
      <w:pPr>
        <w:widowControl w:val="0"/>
        <w:ind w:firstLine="540"/>
        <w:jc w:val="both"/>
      </w:pPr>
      <w:r>
        <w:rPr>
          <w:sz w:val="26"/>
        </w:rPr>
        <w:t>- протоколом осмотра места происшествия</w:t>
      </w:r>
      <w:r>
        <w:rPr>
          <w:sz w:val="26"/>
        </w:rPr>
        <w:t>;</w:t>
      </w:r>
    </w:p>
    <w:p w:rsidR="001F03EC">
      <w:pPr>
        <w:widowControl w:val="0"/>
        <w:ind w:firstLine="540"/>
        <w:jc w:val="both"/>
      </w:pPr>
      <w:r>
        <w:rPr>
          <w:sz w:val="26"/>
        </w:rPr>
        <w:t>- справкой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.</w:t>
      </w:r>
    </w:p>
    <w:p w:rsidR="001F03EC">
      <w:pPr>
        <w:ind w:firstLine="540"/>
        <w:jc w:val="both"/>
      </w:pPr>
      <w:r>
        <w:rPr>
          <w:sz w:val="26"/>
        </w:rPr>
        <w:t xml:space="preserve">Судом установлено, что Кадыров Л.А. </w:t>
      </w:r>
      <w:r>
        <w:rPr>
          <w:sz w:val="26"/>
        </w:rPr>
        <w:t>осуществлял транспортировку лома черных металлов для его отчуждения не являясь</w:t>
      </w:r>
      <w:r>
        <w:rPr>
          <w:sz w:val="26"/>
        </w:rPr>
        <w:t xml:space="preserve"> со</w:t>
      </w:r>
      <w:r>
        <w:rPr>
          <w:sz w:val="26"/>
        </w:rPr>
        <w:t>бственником данного металлолома, каких-либо документов, подтверждающих принадлежность данного лома не представлено.</w:t>
      </w:r>
    </w:p>
    <w:p w:rsidR="001F03EC">
      <w:pPr>
        <w:ind w:firstLine="540"/>
        <w:jc w:val="both"/>
      </w:pPr>
      <w:r>
        <w:rPr>
          <w:sz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</w:t>
      </w:r>
      <w:r>
        <w:rPr>
          <w:sz w:val="26"/>
        </w:rPr>
        <w:t>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F03EC">
      <w:pPr>
        <w:ind w:firstLine="540"/>
        <w:jc w:val="both"/>
      </w:pPr>
      <w:r>
        <w:rPr>
          <w:sz w:val="26"/>
        </w:rPr>
        <w:t>Оценив все собранные по делу доказательства, считаю, что действия Кадырова Л.А. н</w:t>
      </w:r>
      <w:r>
        <w:rPr>
          <w:sz w:val="26"/>
        </w:rPr>
        <w:t>еобходимо квалифицировать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</w:t>
      </w:r>
      <w:r>
        <w:rPr>
          <w:sz w:val="26"/>
        </w:rPr>
        <w:t xml:space="preserve"> частью 2 статьи 8.31 настоящего Кодекса, а также их отчуждения.</w:t>
      </w:r>
    </w:p>
    <w:p w:rsidR="001F03EC">
      <w:pPr>
        <w:ind w:firstLine="540"/>
        <w:jc w:val="both"/>
      </w:pPr>
      <w:r>
        <w:rPr>
          <w:sz w:val="26"/>
        </w:rPr>
        <w:t>При назначении наказания учитывается характер совершенного административного правонарушения, личность Кадырова Л.А., его имущественное положение, а также обстоятельства, смягчающие и отягчающ</w:t>
      </w:r>
      <w:r>
        <w:rPr>
          <w:sz w:val="26"/>
        </w:rPr>
        <w:t>ие ответственность за совершенное правонарушение.</w:t>
      </w:r>
    </w:p>
    <w:p w:rsidR="001F03EC">
      <w:pPr>
        <w:ind w:firstLine="540"/>
        <w:jc w:val="both"/>
      </w:pPr>
      <w:r>
        <w:rPr>
          <w:sz w:val="26"/>
        </w:rPr>
        <w:t>Обстоятельств, смягчающих и отягчающих административную ответственность Кадырова Л.А. судом не установлено.</w:t>
      </w:r>
    </w:p>
    <w:p w:rsidR="001F03EC">
      <w:pPr>
        <w:ind w:firstLine="540"/>
        <w:jc w:val="both"/>
      </w:pPr>
      <w:r>
        <w:rPr>
          <w:sz w:val="26"/>
        </w:rPr>
        <w:t xml:space="preserve">С учетом конкретных обстоятельств дела, данных о личности Кадырова Л.А., отсутствие обстоятельств </w:t>
      </w:r>
      <w:r>
        <w:rPr>
          <w:sz w:val="26"/>
        </w:rPr>
        <w:t xml:space="preserve">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Кадырову Л.А. наказание в виде минимального штрафа, предусмотренного </w:t>
      </w:r>
      <w:r>
        <w:rPr>
          <w:sz w:val="26"/>
        </w:rPr>
        <w:t>санкцией ст. 14.26 КоАП РФ.</w:t>
      </w:r>
    </w:p>
    <w:p w:rsidR="001F03EC">
      <w:pPr>
        <w:ind w:firstLine="540"/>
        <w:jc w:val="both"/>
      </w:pPr>
      <w:r>
        <w:rPr>
          <w:sz w:val="26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</w:t>
      </w:r>
      <w:r>
        <w:rPr>
          <w:sz w:val="26"/>
        </w:rPr>
        <w:t>дерации не изъятых из оборота вещей. Конфискация назначается судьей.</w:t>
      </w:r>
    </w:p>
    <w:p w:rsidR="001F03EC">
      <w:pPr>
        <w:ind w:firstLine="540"/>
        <w:jc w:val="both"/>
      </w:pPr>
      <w:r>
        <w:rPr>
          <w:sz w:val="26"/>
        </w:rPr>
        <w:t>Поскольку в материалах дела отсутствует подробное описание с указанием индивидуальных признаков лома черных металлов, перевозимого Кадыровым Л.А., и сведения о том, кому принадлежал перев</w:t>
      </w:r>
      <w:r>
        <w:rPr>
          <w:sz w:val="26"/>
        </w:rPr>
        <w:t>озимый груз на праве собственности, суд считает необходимым назначить наказание без конфискации предметов административного правонарушения.</w:t>
      </w:r>
    </w:p>
    <w:p w:rsidR="001F03EC">
      <w:pPr>
        <w:ind w:firstLine="54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вышеизложенного</w:t>
      </w:r>
      <w:r>
        <w:rPr>
          <w:sz w:val="26"/>
        </w:rPr>
        <w:t xml:space="preserve"> руководствуясь ст. 29.9, 29.10, 29.11 КоАП РФ, мировой судья,</w:t>
      </w:r>
    </w:p>
    <w:p w:rsidR="001F03EC">
      <w:pPr>
        <w:widowControl w:val="0"/>
        <w:jc w:val="center"/>
      </w:pPr>
      <w:r>
        <w:rPr>
          <w:sz w:val="26"/>
        </w:rPr>
        <w:t>постановил:</w:t>
      </w:r>
    </w:p>
    <w:p w:rsidR="001F03EC">
      <w:pPr>
        <w:widowControl w:val="0"/>
        <w:ind w:firstLine="540"/>
        <w:jc w:val="both"/>
      </w:pPr>
      <w:r>
        <w:rPr>
          <w:sz w:val="26"/>
        </w:rPr>
        <w:t>Кадырова Л.А.</w:t>
      </w:r>
      <w:r>
        <w:rPr>
          <w:sz w:val="26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14.26 КоАП РФ и назначить ему наказание в виде административного штрафа в размере 2000 (двух тысяч) рублей, без конфискации предметов административного правонарушения.</w:t>
      </w:r>
    </w:p>
    <w:p w:rsidR="001F03EC">
      <w:pPr>
        <w:spacing w:line="260" w:lineRule="atLeast"/>
        <w:ind w:firstLine="708"/>
        <w:jc w:val="both"/>
      </w:pPr>
      <w:r>
        <w:rPr>
          <w:sz w:val="26"/>
        </w:rPr>
        <w:t>Шт</w:t>
      </w:r>
      <w:r>
        <w:rPr>
          <w:sz w:val="26"/>
        </w:rPr>
        <w:t xml:space="preserve">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</w:t>
      </w:r>
      <w:r>
        <w:rPr>
          <w:sz w:val="26"/>
        </w:rPr>
        <w:t>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</w:t>
      </w:r>
      <w:r>
        <w:rPr>
          <w:sz w:val="26"/>
        </w:rPr>
        <w:t xml:space="preserve">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82811601143019000140.</w:t>
      </w:r>
    </w:p>
    <w:p w:rsidR="001F03E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</w:t>
      </w:r>
      <w:r>
        <w:rPr>
          <w:sz w:val="26"/>
        </w:rPr>
        <w:t xml:space="preserve">к до пятидесяти часов. </w:t>
      </w:r>
    </w:p>
    <w:p w:rsidR="001F03EC" w:rsidP="0083717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</w:t>
      </w:r>
      <w:r>
        <w:rPr>
          <w:sz w:val="26"/>
        </w:rPr>
        <w:t>спублики Крым, со дня вручения или получения копии постановления.</w:t>
      </w:r>
    </w:p>
    <w:p w:rsidR="001F03EC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1F03EC">
      <w:pPr>
        <w:spacing w:line="260" w:lineRule="atLeast"/>
        <w:ind w:firstLine="709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EC"/>
    <w:rsid w:val="001F03EC"/>
    <w:rsid w:val="00837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