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5-73-96/2017                                             </w:t>
      </w:r>
    </w:p>
    <w:p w:rsidR="00A77B3E">
      <w:r>
        <w:t>П О С Т А Н О В Л Е Н И Е</w:t>
      </w:r>
    </w:p>
    <w:p w:rsidR="00A77B3E">
      <w:r>
        <w:t>05 апреля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</w:t>
      </w:r>
      <w:r>
        <w:t xml:space="preserve"> дела об административном правонарушении, поступившие из Администрации адрес в отношении гражданина:</w:t>
      </w:r>
    </w:p>
    <w:p w:rsidR="00A77B3E">
      <w:r>
        <w:t>Васенева</w:t>
      </w:r>
      <w:r>
        <w:t xml:space="preserve"> Александра Анатольевича, паспортные данные ... зарегистрированного и проживающего по адресу: адрес, о привлечении его к административной ответстве</w:t>
      </w:r>
      <w:r>
        <w:t xml:space="preserve">нности за правонарушение, предусмотренное ст. 19.5 ч.1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</w:r>
      <w:r>
        <w:t>Васенев</w:t>
      </w:r>
      <w:r>
        <w:t xml:space="preserve"> А.А. не выполнил в срок до дата законное предписание заведующего сектором муниципального контроля отдела</w:t>
      </w:r>
      <w:r>
        <w:t xml:space="preserve"> по вопросам архитектуры, градостроительства, земельных отношений и наружной рекламы администрации адрес </w:t>
      </w:r>
      <w:r>
        <w:t>фио</w:t>
      </w:r>
      <w:r>
        <w:t xml:space="preserve"> от дата № 25 об устранении нарушения земельного законодательства, продолжая использовать земельный участок муниципальной собственности площадью 159</w:t>
      </w:r>
      <w:r>
        <w:t xml:space="preserve"> кв. м., путем ограждения земельного участка забором из </w:t>
      </w:r>
      <w:r>
        <w:t>металлопрофиля</w:t>
      </w:r>
      <w:r>
        <w:t xml:space="preserve"> и кованными металлическими воротами по адресу: адрес, прилегающего к квартире № 2. без наличия предусмотренных законодательством РФ прав на использование земельного участка и, не предос</w:t>
      </w:r>
      <w:r>
        <w:t>тавив информацию об исполнении предписания с приложением документов, подтверждающих устранение нарушения земельного законодательства или ходатайство о продлении срока исполнения предписания с указанием причин и принятых мер по устранению указанных нарушени</w:t>
      </w:r>
      <w:r>
        <w:t>й, подтвержденных соответствующими документами и другими материалами в установленный срок.</w:t>
      </w:r>
    </w:p>
    <w:p w:rsidR="00A77B3E">
      <w:r>
        <w:t xml:space="preserve">            В судебное заседание </w:t>
      </w:r>
      <w:r>
        <w:t>Васенев</w:t>
      </w:r>
      <w:r>
        <w:t xml:space="preserve"> А.А. явился, вину в совершении вышеуказанного правонарушения признал.</w:t>
      </w:r>
    </w:p>
    <w:p w:rsidR="00A77B3E">
      <w:r>
        <w:t xml:space="preserve">            Выслушав </w:t>
      </w:r>
      <w:r>
        <w:t>Васенева</w:t>
      </w:r>
      <w:r>
        <w:t xml:space="preserve"> А.А., исследовав материа</w:t>
      </w:r>
      <w:r>
        <w:t xml:space="preserve">лы дела, мировой судья пришел к выводу о наличии в действиях </w:t>
      </w:r>
      <w:r>
        <w:t>Васенева</w:t>
      </w:r>
      <w:r>
        <w:t xml:space="preserve"> А.А. состава правонарушения,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  Согласно протоколу об административном правонарушении от дата, он был составлен в о</w:t>
      </w:r>
      <w:r>
        <w:t xml:space="preserve">тношении гражданина </w:t>
      </w:r>
      <w:r>
        <w:t>Васенева</w:t>
      </w:r>
      <w:r>
        <w:t xml:space="preserve"> А.А. за то, что он в срок до дата не выполнил законное предписание заведующего сектором муниципального контроля отдела по вопросам архитектуры, градостроительства, земельных отношений и наружной рекламы администрации адрес </w:t>
      </w:r>
      <w:r>
        <w:t>фио</w:t>
      </w:r>
      <w:r>
        <w:t xml:space="preserve"> </w:t>
      </w:r>
      <w:r>
        <w:t xml:space="preserve">от дата № 25 об устранении нарушения земельного законодательства, продолжая использовать земельный участок муниципальной собственности площадью 159 кв. м., путем ограждения земельного участка забором из </w:t>
      </w:r>
      <w:r>
        <w:t>металлопрофиля</w:t>
      </w:r>
      <w:r>
        <w:t xml:space="preserve"> и кованными металлическими воротами по</w:t>
      </w:r>
      <w:r>
        <w:t xml:space="preserve"> адресу: адрес, прилегающего к квартире № 2. без наличия предусмотренных законодательством РФ прав на использование земельного участка и, не предоставив информацию об исполнении предписания с приложением документов, подтверждающих устранение нарушения земе</w:t>
      </w:r>
      <w:r>
        <w:t xml:space="preserve">льного законодательства или ходатайство о продлении срока исполнения предписания с </w:t>
      </w:r>
      <w:r>
        <w:t>указанием причин и принятых мер по устранению указанных нарушений, подтвержденных соответствующими документами и другими материалами в установленный срок.</w:t>
      </w:r>
    </w:p>
    <w:p w:rsidR="00A77B3E">
      <w:r>
        <w:t xml:space="preserve">           Согласн</w:t>
      </w:r>
      <w:r>
        <w:t>о предписанию об устранении нарушения земельного законодательства от дата по делу № 25, составленному заведующим сектором муниципального контроля отдела по вопросам архитектуры, градостроительства, земельных отношений и наружной рекламы администрации адрес</w:t>
      </w:r>
      <w:r>
        <w:t xml:space="preserve"> </w:t>
      </w:r>
      <w:r>
        <w:t>фио</w:t>
      </w:r>
      <w:r>
        <w:t xml:space="preserve">,  </w:t>
      </w:r>
      <w:r>
        <w:t>Васенев</w:t>
      </w:r>
      <w:r>
        <w:t xml:space="preserve"> А.А.  был обязан в течение 60 дней с момента получения предписания освободить занятый земельный участок. Информацию об исполнении предписания с приложением документов, подтверждающих устранение земельного правонарушения. В данном предписании</w:t>
      </w:r>
      <w:r>
        <w:t xml:space="preserve"> указано о том, что в результате проверки выявлено нарушение ст.ст. 25, 26 Земельного кодекса РФ, за которое предусмотрена административная ответственность по ст. 7.1 </w:t>
      </w:r>
      <w:r>
        <w:t>КоАП</w:t>
      </w:r>
      <w:r>
        <w:t xml:space="preserve"> РФ, выразившаяся в самовольном занятии  земельного участка или части земельного учас</w:t>
      </w:r>
      <w:r>
        <w:t xml:space="preserve">тка, в том числе использование земельного участка лицом, не имеющим  предусмотренных законодательством  Российской Федерации прав на указанный земельный участок, площадью159 кв.м., находящийся в муниципальной собственности по адрес </w:t>
      </w:r>
      <w:r>
        <w:t>адрес</w:t>
      </w:r>
      <w:r>
        <w:t>, примыкающий к ква</w:t>
      </w:r>
      <w:r>
        <w:t xml:space="preserve">ртире № 2. </w:t>
      </w:r>
    </w:p>
    <w:p w:rsidR="00A77B3E">
      <w:r>
        <w:t xml:space="preserve">          Как усматривается из данного предписания, его копия получена </w:t>
      </w:r>
      <w:r>
        <w:t>Васеневым</w:t>
      </w:r>
      <w:r>
        <w:t xml:space="preserve"> А.А. дата, согласно его пояснениям в судебном заседании непосредственно после составления данного предписания.</w:t>
      </w:r>
    </w:p>
    <w:p w:rsidR="00A77B3E">
      <w:r>
        <w:t xml:space="preserve">            Постановлением заместителя главного госу</w:t>
      </w:r>
      <w:r>
        <w:t>дарственного инспектора Республики Крым по использованию и охране земель –  заместителя начальника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Республике К</w:t>
      </w:r>
      <w:r>
        <w:t xml:space="preserve">рым </w:t>
      </w:r>
      <w:r>
        <w:t>фио</w:t>
      </w:r>
      <w:r>
        <w:t xml:space="preserve"> от дата по делу № 391 гражданин  </w:t>
      </w:r>
      <w:r>
        <w:t>Васенев</w:t>
      </w:r>
      <w:r>
        <w:t xml:space="preserve"> А.А. признан виновным в совершении административного правонарушения, предусмотренного ст. 7.1 </w:t>
      </w:r>
      <w:r>
        <w:t>КоАП</w:t>
      </w:r>
      <w:r>
        <w:t xml:space="preserve"> РФ с назначением административного наказания в виде штрафа в сумме сумма. Согласно данному постановлению </w:t>
      </w:r>
      <w:r>
        <w:t>Вас</w:t>
      </w:r>
      <w:r>
        <w:t>енев</w:t>
      </w:r>
      <w:r>
        <w:t xml:space="preserve"> А.А. привлечен к административной ответственности за самовольное занятии  земельного участка или части земельного участка, в том числе использование земельного участка лицом, не имеющим  предусмотренных законодательством  Российской Федерации прав на </w:t>
      </w:r>
      <w:r>
        <w:t xml:space="preserve">указанный земельный участок, площадью 159 кв.м.,  расположенного по  адрес </w:t>
      </w:r>
      <w:r>
        <w:t>адрес</w:t>
      </w:r>
      <w:r>
        <w:t xml:space="preserve">, путем ограждения земельного участка забором из </w:t>
      </w:r>
      <w:r>
        <w:t>металлопрофиля</w:t>
      </w:r>
      <w:r>
        <w:t xml:space="preserve"> и кованными металлическими воротами. </w:t>
      </w:r>
    </w:p>
    <w:p w:rsidR="00A77B3E">
      <w:r>
        <w:t xml:space="preserve">            Согласно акту проверки от дата по результатам внеплановой выез</w:t>
      </w:r>
      <w:r>
        <w:t xml:space="preserve">дной проверки гражданина </w:t>
      </w:r>
      <w:r>
        <w:t>Васенева</w:t>
      </w:r>
      <w:r>
        <w:t xml:space="preserve"> А.А. на основании распоряжения Администрации адрес от дата № 95-р по соблюдению исполнения предписания от дата, установлено, что предписание заведующего сектором муниципального контроля отдела по вопросам архитектуры, град</w:t>
      </w:r>
      <w:r>
        <w:t xml:space="preserve">остроительства, земельных отношений и наружной рекламы администрации адрес об устранении нарушения земельного законодательства, не выполнено. </w:t>
      </w:r>
      <w:r>
        <w:t>Васенев</w:t>
      </w:r>
      <w:r>
        <w:t xml:space="preserve"> А.А. продолжает использовать земельный участок муниципальной собственности площадью 159 кв.м. без оформлен</w:t>
      </w:r>
      <w:r>
        <w:t>ных в установленном порядке правоустанавливающих документов на землю. адрес  не освобожден  и не приведен в первоначальное состояние.</w:t>
      </w:r>
    </w:p>
    <w:p w:rsidR="00A77B3E">
      <w:r>
        <w:t xml:space="preserve">           При таких обстоятельствах в действиях </w:t>
      </w:r>
      <w:r>
        <w:t>Васенева</w:t>
      </w:r>
      <w:r>
        <w:t xml:space="preserve"> А.А. имеется состав правонарушения, предусмотренного ст. 19.5 ч.</w:t>
      </w:r>
      <w:r>
        <w:t xml:space="preserve">1 </w:t>
      </w:r>
      <w:r>
        <w:t>КоАП</w:t>
      </w:r>
      <w: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</w:t>
      </w:r>
      <w:r>
        <w:t>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</w:t>
      </w:r>
      <w:r>
        <w:t xml:space="preserve">нного административного правонарушения, учитывая меры, принятые </w:t>
      </w:r>
      <w:r>
        <w:t>Васеневым</w:t>
      </w:r>
      <w:r>
        <w:t xml:space="preserve"> А.А. для устранения выявленных нарушений действующего законодательства и принятие им мер по выполнению требований предписания, а также принимая во внимание данные о личности </w:t>
      </w:r>
      <w:r>
        <w:t>Васенева</w:t>
      </w:r>
      <w:r>
        <w:t xml:space="preserve"> А.А., мировой судья пришел к выводу о возможности назначить ему административное наказание в виде штрафа в нижнем пределе, установленном санкцией ст. 19.5 ч.1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</w:t>
      </w:r>
      <w:r>
        <w:t>вой судья</w:t>
      </w:r>
    </w:p>
    <w:p w:rsidR="00A77B3E">
      <w:r>
        <w:tab/>
        <w:t xml:space="preserve">                                                      ПОСТАНОВИЛ: </w:t>
      </w:r>
    </w:p>
    <w:p w:rsidR="00A77B3E">
      <w:r>
        <w:tab/>
        <w:t xml:space="preserve">  </w:t>
      </w:r>
      <w:r>
        <w:t>Васенева</w:t>
      </w:r>
      <w:r>
        <w:t xml:space="preserve"> Александра Анатольевича признать виновным в совершении административного правонарушения, предусмотренного ст. 19.5 ч.1 Кодекса Российской Федерации об административны</w:t>
      </w:r>
      <w:r>
        <w:t>х правонарушениях и назначить ему административное наказание в виде штрафа в сумме сумма.</w:t>
      </w:r>
    </w:p>
    <w:p w:rsidR="00A77B3E">
      <w:r>
        <w:t xml:space="preserve">              Штраф подлежит уплате по реквизитам: получатель платежа: ИНН телефон, КПП телефон УФК по Республике Крым (Администрация адрес, ...), банк получателя: от</w:t>
      </w:r>
      <w:r>
        <w:t>деление адрес, наименование организации телефон, ..., ОКТМО телефон, наименование КБК – прочие поступления от денежных взысканий (штрафов)и иных сумм в возмещение ущерба, зачисляемые в бюджеты муниципальных районов).</w:t>
      </w:r>
    </w:p>
    <w:p w:rsidR="00A77B3E">
      <w:r>
        <w:t xml:space="preserve">              Согласно ст. 32.2 </w:t>
      </w:r>
      <w:r>
        <w:t>КоАП</w:t>
      </w:r>
      <w:r>
        <w:t xml:space="preserve"> РФ</w:t>
      </w:r>
      <w: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</w:t>
      </w:r>
      <w:r>
        <w:t xml:space="preserve">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>
        <w:t xml:space="preserve"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Постановление мож</w:t>
      </w:r>
      <w:r>
        <w:t xml:space="preserve">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</w:t>
      </w:r>
      <w:r>
        <w:t>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>
      <w:r>
        <w:t xml:space="preserve">  </w:t>
      </w:r>
    </w:p>
    <w:p w:rsidR="00A77B3E">
      <w:r>
        <w:t xml:space="preserve">      </w:t>
      </w:r>
    </w:p>
    <w:p w:rsidR="00A77B3E"/>
    <w:sectPr w:rsidSect="008A24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450"/>
    <w:rsid w:val="002E2937"/>
    <w:rsid w:val="008A24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4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