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4CC2">
      <w:pPr>
        <w:spacing w:line="260" w:lineRule="atLeast"/>
        <w:ind w:firstLine="709"/>
        <w:jc w:val="right"/>
      </w:pPr>
      <w:r>
        <w:rPr>
          <w:sz w:val="26"/>
        </w:rPr>
        <w:t>Дело №5-73-101/2022</w:t>
      </w:r>
    </w:p>
    <w:p w:rsidR="000D1B10">
      <w:pPr>
        <w:spacing w:line="260" w:lineRule="atLeast"/>
        <w:ind w:firstLine="709"/>
        <w:jc w:val="center"/>
        <w:rPr>
          <w:sz w:val="26"/>
        </w:rPr>
      </w:pPr>
    </w:p>
    <w:p w:rsidR="00AB4CC2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0D1B10">
      <w:pPr>
        <w:spacing w:line="260" w:lineRule="atLeast"/>
        <w:ind w:firstLine="709"/>
        <w:jc w:val="both"/>
        <w:rPr>
          <w:sz w:val="26"/>
        </w:rPr>
      </w:pPr>
    </w:p>
    <w:p w:rsidR="00AB4CC2">
      <w:pPr>
        <w:spacing w:line="260" w:lineRule="atLeast"/>
        <w:ind w:firstLine="709"/>
        <w:jc w:val="both"/>
      </w:pPr>
      <w:r>
        <w:rPr>
          <w:sz w:val="26"/>
        </w:rPr>
        <w:t xml:space="preserve">29 марта 2022 года                                                                                 </w:t>
      </w:r>
      <w:r>
        <w:rPr>
          <w:sz w:val="26"/>
        </w:rPr>
        <w:t xml:space="preserve"> г. Саки </w:t>
      </w:r>
    </w:p>
    <w:p w:rsidR="000D1B10">
      <w:pPr>
        <w:ind w:firstLine="708"/>
        <w:jc w:val="both"/>
        <w:rPr>
          <w:sz w:val="26"/>
        </w:rPr>
      </w:pPr>
    </w:p>
    <w:p w:rsidR="00AB4CC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</w:t>
      </w:r>
      <w:r>
        <w:rPr>
          <w:sz w:val="26"/>
        </w:rPr>
        <w:t xml:space="preserve"> прокуратура Республики Крым ...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Республики Крым </w:t>
      </w:r>
      <w:r>
        <w:rPr>
          <w:spacing w:val="-4"/>
          <w:sz w:val="26"/>
        </w:rPr>
        <w:t>в отношении:</w:t>
      </w:r>
    </w:p>
    <w:p w:rsidR="00AB4CC2">
      <w:pPr>
        <w:spacing w:line="260" w:lineRule="atLeast"/>
        <w:ind w:firstLine="709"/>
        <w:jc w:val="both"/>
      </w:pPr>
      <w:r>
        <w:rPr>
          <w:sz w:val="26"/>
        </w:rPr>
        <w:t>Пилипенко Н.Н.</w:t>
      </w:r>
    </w:p>
    <w:p w:rsidR="00AB4CC2">
      <w:pPr>
        <w:jc w:val="center"/>
      </w:pPr>
      <w:r>
        <w:rPr>
          <w:sz w:val="26"/>
        </w:rPr>
        <w:t>УСТАНОВИЛ:</w:t>
      </w:r>
    </w:p>
    <w:p w:rsidR="00AB4CC2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проведена проверка исполне</w:t>
      </w:r>
      <w:r>
        <w:rPr>
          <w:sz w:val="26"/>
        </w:rPr>
        <w:t xml:space="preserve">ния должностными лицами Муниципального унитарного предприятия </w:t>
      </w:r>
      <w:r>
        <w:rPr>
          <w:sz w:val="26"/>
        </w:rPr>
        <w:t>требований Федерального закона от 21.07.2014 № 209-ФЗ «О государственной информационной системе жилищно-коммунального хозяйства» (далее Закона № 209-ФЗ), в ходе которой выявлены нарушения, так Пилипенко Н.Н.,</w:t>
      </w:r>
      <w:r>
        <w:rPr>
          <w:sz w:val="26"/>
        </w:rPr>
        <w:t xml:space="preserve"> в соответствии с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 74/114пр (далее – Приказ 74</w:t>
      </w:r>
      <w:r>
        <w:rPr>
          <w:sz w:val="26"/>
        </w:rPr>
        <w:t>/</w:t>
      </w:r>
      <w:r>
        <w:rPr>
          <w:sz w:val="26"/>
        </w:rPr>
        <w:t>114), которым у</w:t>
      </w:r>
      <w:r>
        <w:rPr>
          <w:sz w:val="26"/>
        </w:rPr>
        <w:t>твержден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хозяйства, в нарушение пункта 1.23.1 раздела 10 Приказа 74/114 не приняла меры по размещению платежных докум</w:t>
      </w:r>
      <w:r>
        <w:rPr>
          <w:sz w:val="26"/>
        </w:rPr>
        <w:t xml:space="preserve">ентов за январь 2022 года в ГИС ЖКХ в отношении многоквартирных домов, расположенных по адресу: </w:t>
      </w:r>
      <w:r>
        <w:rPr>
          <w:sz w:val="26"/>
        </w:rPr>
        <w:t>за данное административное правонарушение предусмотрена ответственность по ст. ч. 2 ст. 13.19.2 КоАП</w:t>
      </w:r>
      <w:r>
        <w:rPr>
          <w:sz w:val="26"/>
        </w:rPr>
        <w:t xml:space="preserve"> РФ. </w:t>
      </w:r>
    </w:p>
    <w:p w:rsidR="00AB4CC2">
      <w:pPr>
        <w:ind w:firstLine="709"/>
        <w:jc w:val="both"/>
      </w:pPr>
      <w:r>
        <w:rPr>
          <w:sz w:val="26"/>
        </w:rPr>
        <w:t xml:space="preserve">В судебное заседание Пилипенко Н.Н. явилась, вину </w:t>
      </w:r>
      <w:r>
        <w:rPr>
          <w:sz w:val="26"/>
        </w:rPr>
        <w:t>признала в полном объеме.</w:t>
      </w:r>
    </w:p>
    <w:p w:rsidR="00AB4CC2">
      <w:pPr>
        <w:jc w:val="both"/>
      </w:pPr>
      <w:r>
        <w:rPr>
          <w:sz w:val="26"/>
        </w:rPr>
        <w:t xml:space="preserve">В судебном заседании 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</w:t>
      </w:r>
      <w:r>
        <w:rPr>
          <w:sz w:val="26"/>
        </w:rPr>
        <w:t xml:space="preserve"> пояснила, что в бездействии должностного лица </w:t>
      </w:r>
      <w:r>
        <w:rPr>
          <w:sz w:val="26"/>
        </w:rPr>
        <w:t>Пилипенко Н.Н. имеется состав административного правонарушения, предусмотренн</w:t>
      </w:r>
      <w:r>
        <w:rPr>
          <w:sz w:val="26"/>
        </w:rPr>
        <w:t xml:space="preserve">ого ч.2 ст. 13.19.2 КоАП РФ, полагала возможным назначить административное наказание в пределах санкции вменяемой статьи. </w:t>
      </w:r>
    </w:p>
    <w:p w:rsidR="00AB4CC2">
      <w:pPr>
        <w:ind w:firstLine="708"/>
        <w:jc w:val="both"/>
      </w:pPr>
      <w:r>
        <w:rPr>
          <w:sz w:val="26"/>
        </w:rPr>
        <w:t>Выслушав прокурора, Пилипенко Н.Н., изучив материалы дела, мировой судья пришел к выводу о наличии в действиях Пилипенко Н.Н. состава</w:t>
      </w:r>
      <w:r>
        <w:rPr>
          <w:sz w:val="26"/>
        </w:rPr>
        <w:t xml:space="preserve"> правонарушения, предусмотренного ст. 13.19.2 ч.2 КоАП РФ, исходя из следующего.</w:t>
      </w:r>
    </w:p>
    <w:p w:rsidR="00AB4CC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ч.ч</w:t>
      </w:r>
      <w:r>
        <w:rPr>
          <w:sz w:val="26"/>
        </w:rPr>
        <w:t>. 1,2 ст. 2 Закона №209-ФЗ государственной информационной системой жилищно-коммунального хозяйства (далее - система) – является единая федеральная централизованная</w:t>
      </w:r>
      <w:r>
        <w:rPr>
          <w:sz w:val="26"/>
        </w:rPr>
        <w:t xml:space="preserve">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</w:t>
      </w:r>
      <w:r>
        <w:rPr>
          <w:sz w:val="26"/>
        </w:rPr>
        <w:t>управлению общим имуществом в многоквартирных домах, работах по содержанию и ремонту общего имущества</w:t>
      </w:r>
      <w:r>
        <w:rPr>
          <w:sz w:val="26"/>
        </w:rPr>
        <w:t xml:space="preserve"> в многоквартирных домах, предоставлении коммунальных услуг и поставках ресурсов, необходимых для предоставления </w:t>
      </w:r>
      <w:r>
        <w:rPr>
          <w:sz w:val="26"/>
        </w:rPr>
        <w:t>коммунальных услуг, размере платы за жилое</w:t>
      </w:r>
      <w:r>
        <w:rPr>
          <w:sz w:val="26"/>
        </w:rPr>
        <w:t xml:space="preserve">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B4CC2" w:rsidP="000D1B10">
      <w:pPr>
        <w:ind w:firstLine="708"/>
        <w:jc w:val="both"/>
      </w:pPr>
      <w:r>
        <w:rPr>
          <w:sz w:val="26"/>
        </w:rPr>
        <w:t>Субъектами, размещающими информацию в системе (далее - поставщика</w:t>
      </w:r>
      <w:r>
        <w:rPr>
          <w:sz w:val="26"/>
        </w:rPr>
        <w:t>ми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</w:t>
      </w:r>
      <w:r>
        <w:rPr>
          <w:sz w:val="26"/>
        </w:rPr>
        <w:t>ативными правовыми актами Российской Федерации размещать информацию в системе.</w:t>
      </w:r>
    </w:p>
    <w:p w:rsidR="00AB4CC2" w:rsidP="000D1B10">
      <w:pPr>
        <w:ind w:firstLine="708"/>
        <w:jc w:val="both"/>
      </w:pPr>
      <w:r>
        <w:rPr>
          <w:sz w:val="26"/>
        </w:rPr>
        <w:t>Статьей 4 Закона № 209-ФЗ определены принципы создания, эксплуатации и модернизации системы, одними из которых являются открытость, прозрачность и общедоступность информации, со</w:t>
      </w:r>
      <w:r>
        <w:rPr>
          <w:sz w:val="26"/>
        </w:rPr>
        <w:t>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</w:t>
      </w:r>
      <w:r>
        <w:rPr>
          <w:sz w:val="26"/>
        </w:rPr>
        <w:t>олнота, достоверность, актуальность информации и своевременность ее</w:t>
      </w:r>
      <w:r>
        <w:rPr>
          <w:sz w:val="26"/>
        </w:rPr>
        <w:t xml:space="preserve"> размещения в системе.</w:t>
      </w:r>
    </w:p>
    <w:p w:rsidR="00AB4CC2">
      <w:pPr>
        <w:ind w:firstLine="708"/>
        <w:jc w:val="both"/>
      </w:pPr>
      <w:r>
        <w:rPr>
          <w:sz w:val="26"/>
        </w:rPr>
        <w:t>Статьей 5 указанного закона установлены требования к системе, которые в свою очередь определяют, что система должна обеспечивать возможность: сбора, хранения, обработ</w:t>
      </w:r>
      <w:r>
        <w:rPr>
          <w:sz w:val="26"/>
        </w:rPr>
        <w:t>ки и анализа информации; доступа к информации, содержащейся в системе, предоставления такой информации в электронной форме; взаимодействия иных информационных систем с системой посредством использования единых форматов; получения и использования достоверно</w:t>
      </w:r>
      <w:r>
        <w:rPr>
          <w:sz w:val="26"/>
        </w:rPr>
        <w:t>й и актуальной информации;</w:t>
      </w:r>
      <w:r>
        <w:rPr>
          <w:sz w:val="26"/>
        </w:rPr>
        <w:t xml:space="preserve"> осуществления контроля достоверности, полноты и своевременности размещения информации в системе; взаимодействия оператора системы, поставщиков информации и пользователей информации; модернизации системы.</w:t>
      </w:r>
    </w:p>
    <w:p w:rsidR="00AB4CC2">
      <w:pPr>
        <w:ind w:firstLine="708"/>
        <w:jc w:val="both"/>
      </w:pPr>
      <w:r>
        <w:rPr>
          <w:sz w:val="26"/>
        </w:rPr>
        <w:t>Статьей 6 Закона № 209-ФЗ</w:t>
      </w:r>
      <w:r>
        <w:rPr>
          <w:sz w:val="26"/>
        </w:rPr>
        <w:t xml:space="preserve"> установлены виды информации, размещаемой в системе.</w:t>
      </w:r>
    </w:p>
    <w:p w:rsidR="00AB4CC2">
      <w:pPr>
        <w:ind w:firstLine="708"/>
        <w:jc w:val="both"/>
      </w:pPr>
      <w:r>
        <w:rPr>
          <w:sz w:val="26"/>
        </w:rPr>
        <w:t xml:space="preserve">В соответствии с ч. 16 ст. 7 Закона № 209-ФЗ органы местного самоуправления размещают в системе информацию о наделенных полномочиями на размещение информации в системе должностных лицах органов местного </w:t>
      </w:r>
      <w:r>
        <w:rPr>
          <w:sz w:val="26"/>
        </w:rPr>
        <w:t>самоуправления, в том числе органов местного самоуправления, уполномоченных на осуществление муниципального жилищного контроля; информацию, предусмотренную пунктами 6, 7, 9, 11, 13, 14, 28, 40 части 1 статьи 6 настоящего Федерального закона;</w:t>
      </w:r>
      <w:r>
        <w:rPr>
          <w:sz w:val="26"/>
        </w:rPr>
        <w:t xml:space="preserve"> </w:t>
      </w:r>
      <w:r>
        <w:rPr>
          <w:sz w:val="26"/>
        </w:rPr>
        <w:t>информацию о с</w:t>
      </w:r>
      <w:r>
        <w:rPr>
          <w:sz w:val="26"/>
        </w:rPr>
        <w:t>пособе управления многоквартирным домом, а также информацию,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</w:t>
      </w:r>
      <w:r>
        <w:rPr>
          <w:sz w:val="26"/>
        </w:rPr>
        <w:t>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</w:t>
      </w:r>
      <w:r>
        <w:rPr>
          <w:sz w:val="26"/>
        </w:rPr>
        <w:t xml:space="preserve"> случаях, если собственниками помещений</w:t>
      </w:r>
      <w:r>
        <w:rPr>
          <w:sz w:val="26"/>
        </w:rPr>
        <w:t xml:space="preserve"> </w:t>
      </w:r>
      <w:r>
        <w:rPr>
          <w:sz w:val="26"/>
        </w:rPr>
        <w:t xml:space="preserve">в многоквартирном доме не выбран способ управления многоквартирным домом; информацию о способе формирования фонда капитального ремонта в случае, если собственники помещений в многоквартирном </w:t>
      </w:r>
      <w:r>
        <w:rPr>
          <w:sz w:val="26"/>
        </w:rPr>
        <w:t>доме в срок, установленны</w:t>
      </w:r>
      <w:r>
        <w:rPr>
          <w:sz w:val="26"/>
        </w:rPr>
        <w:t>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AB4CC2">
      <w:pPr>
        <w:ind w:firstLine="708"/>
        <w:jc w:val="both"/>
      </w:pPr>
      <w:r>
        <w:rPr>
          <w:sz w:val="26"/>
        </w:rPr>
        <w:t>Частью 17 ук</w:t>
      </w:r>
      <w:r>
        <w:rPr>
          <w:sz w:val="26"/>
        </w:rPr>
        <w:t>азанной статьи предусмотрено, что орган местного самоуправления, уполномоченный на осуществление муниципального жилищного контроля, размещает в системе информацию, предусмотренную пунктами 5, 40 части 1 статьи 6 настоящего Федерального закона.</w:t>
      </w:r>
    </w:p>
    <w:p w:rsidR="00AB4CC2" w:rsidP="000D1B10">
      <w:pPr>
        <w:ind w:firstLine="708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приказом Министерства связи и массовых коммуникаций и Министерства строительства и жилищно-коммунального хозяйства от 29.02.2016 № 74/114/</w:t>
      </w:r>
      <w:r>
        <w:rPr>
          <w:sz w:val="26"/>
        </w:rPr>
        <w:t>пр</w:t>
      </w:r>
      <w:r>
        <w:rPr>
          <w:sz w:val="26"/>
        </w:rPr>
        <w:t xml:space="preserve"> «Об утверждении состава, сроков и периодичности размещения информации поставщиками информации в государственной инф</w:t>
      </w:r>
      <w:r>
        <w:rPr>
          <w:sz w:val="26"/>
        </w:rPr>
        <w:t>ормационной системе жилищно-коммунального хозяйства» (далее - Приказ № 74/114/</w:t>
      </w:r>
      <w:r>
        <w:rPr>
          <w:sz w:val="26"/>
        </w:rPr>
        <w:t>пр</w:t>
      </w:r>
      <w:r>
        <w:rPr>
          <w:sz w:val="26"/>
        </w:rPr>
        <w:t>), утверждены соответствующие сроки, состав и периодичность размещения информации в государственной информационной системе жилищно-коммунального хозяйства.</w:t>
      </w:r>
    </w:p>
    <w:p w:rsidR="00AB4CC2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ч.ч</w:t>
      </w:r>
      <w:r>
        <w:rPr>
          <w:sz w:val="26"/>
        </w:rPr>
        <w:t>. 2,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</w:t>
      </w:r>
      <w:r>
        <w:rPr>
          <w:sz w:val="26"/>
        </w:rPr>
        <w:t xml:space="preserve"> за истекшим месяцем, если иной срок не установлен договором управления многоквартирным домом либо решением общего собрания</w:t>
      </w:r>
      <w:r>
        <w:rPr>
          <w:sz w:val="26"/>
        </w:rPr>
        <w:t xml:space="preserve">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AB4CC2" w:rsidP="000D1B10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>ствии с п. 1.23.1 раздела 10 Приказа Министерства связи и массовых коммуникаций России № 74, Министерства строительства и жилищно-</w:t>
      </w:r>
      <w:r>
        <w:rPr>
          <w:sz w:val="26"/>
        </w:rPr>
        <w:t>коммунального хозяйства России № 114/</w:t>
      </w:r>
      <w:r>
        <w:rPr>
          <w:sz w:val="26"/>
        </w:rPr>
        <w:t>пр</w:t>
      </w:r>
      <w:r>
        <w:rPr>
          <w:sz w:val="26"/>
        </w:rPr>
        <w:t xml:space="preserve"> от 29.02.2016 «Об утверждении состава, сроков и периодичности размещения информации п</w:t>
      </w:r>
      <w:r>
        <w:rPr>
          <w:sz w:val="26"/>
        </w:rPr>
        <w:t>оставщиками информации в государственной информационной системе жилищно- коммунального хозяйства» к составу информации, подлежащей размещению в системе ГИС ЖКХ лицами, осуществляющими деятельность по управлению многоквартирными домами на основании договора</w:t>
      </w:r>
      <w:r>
        <w:rPr>
          <w:sz w:val="26"/>
        </w:rPr>
        <w:t xml:space="preserve">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сроках предста</w:t>
      </w:r>
      <w:r>
        <w:rPr>
          <w:sz w:val="26"/>
        </w:rPr>
        <w:t>вления (выставления) платежных документов для внесения платы за жилое помещение и (или) коммунальные услуги. Аналогичные требования содержатся в ст. 155 Жилищного кодекса Российской Федерации.</w:t>
      </w:r>
    </w:p>
    <w:p w:rsidR="00AB4CC2">
      <w:pPr>
        <w:ind w:firstLine="708"/>
        <w:jc w:val="both"/>
      </w:pPr>
      <w:r>
        <w:rPr>
          <w:sz w:val="26"/>
        </w:rPr>
        <w:t xml:space="preserve">Вина должностного лица – </w:t>
      </w:r>
      <w:r>
        <w:rPr>
          <w:sz w:val="26"/>
        </w:rPr>
        <w:t>Пилипенко Н.Н. подтверждается:</w:t>
      </w:r>
    </w:p>
    <w:p w:rsidR="00AB4CC2">
      <w:pPr>
        <w:ind w:firstLine="708"/>
        <w:jc w:val="both"/>
      </w:pPr>
      <w:r>
        <w:rPr>
          <w:sz w:val="26"/>
        </w:rPr>
        <w:t>- копией решения о проведении проверки; копией акта проверки; скриншотом с сайта</w:t>
      </w:r>
      <w:r>
        <w:rPr>
          <w:sz w:val="26"/>
        </w:rPr>
        <w:t xml:space="preserve">; копией объяснений Пилипенко Н.Н.; копией приказа; </w:t>
      </w:r>
      <w:r>
        <w:rPr>
          <w:sz w:val="26"/>
        </w:rPr>
        <w:t>копией должностной инструкции специалиста по раскрытию информации</w:t>
      </w:r>
      <w:r>
        <w:rPr>
          <w:sz w:val="26"/>
        </w:rPr>
        <w:t>.</w:t>
      </w:r>
    </w:p>
    <w:p w:rsidR="00AB4CC2" w:rsidP="000D1B10">
      <w:pPr>
        <w:ind w:firstLine="708"/>
        <w:jc w:val="both"/>
      </w:pPr>
      <w:r>
        <w:rPr>
          <w:sz w:val="26"/>
        </w:rPr>
        <w:t>Все указанные доказательства соо</w:t>
      </w:r>
      <w:r>
        <w:rPr>
          <w:sz w:val="26"/>
        </w:rPr>
        <w:t>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sz w:val="26"/>
        </w:rPr>
        <w:t>.</w:t>
      </w:r>
    </w:p>
    <w:p w:rsidR="00AB4CC2">
      <w:pPr>
        <w:ind w:firstLine="708"/>
        <w:jc w:val="both"/>
      </w:pPr>
      <w:r>
        <w:rPr>
          <w:sz w:val="26"/>
        </w:rPr>
        <w:t>Мировой судья считает, что действия</w:t>
      </w:r>
      <w:r>
        <w:rPr>
          <w:sz w:val="26"/>
        </w:rPr>
        <w:t xml:space="preserve"> Пилипенко Н.Н. подлежат квалификации по ст. 13.19.2 ч.2 Кодекса Российской Федерации об административных правонарушениях, как </w:t>
      </w:r>
      <w:r>
        <w:rPr>
          <w:sz w:val="26"/>
        </w:rPr>
        <w:t>неразмещение</w:t>
      </w:r>
      <w:r>
        <w:rPr>
          <w:sz w:val="26"/>
        </w:rPr>
        <w:t xml:space="preserve"> информации в соответствии с законодательством Российской Федерации в госуда</w:t>
      </w:r>
      <w:r>
        <w:rPr>
          <w:sz w:val="26"/>
        </w:rPr>
        <w:t>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</w:t>
      </w:r>
      <w:r>
        <w:rPr>
          <w:sz w:val="26"/>
        </w:rPr>
        <w:t>ления коммунальных услуг, предоставляющими коммунальные</w:t>
      </w:r>
      <w:r>
        <w:rPr>
          <w:sz w:val="26"/>
        </w:rPr>
        <w:t xml:space="preserve"> </w:t>
      </w:r>
      <w:r>
        <w:rPr>
          <w:sz w:val="26"/>
        </w:rPr>
        <w:t>услуги и (или) осуществляющими деятельность</w:t>
      </w:r>
      <w:r>
        <w:rPr>
          <w:sz w:val="26"/>
        </w:rPr>
        <w:t xml:space="preserve">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</w:t>
      </w:r>
      <w:r>
        <w:rPr>
          <w:sz w:val="26"/>
        </w:rPr>
        <w:t>формацию в государственной информационной системе жилищно-коммунального хозяйства.</w:t>
      </w:r>
    </w:p>
    <w:p w:rsidR="00AB4CC2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</w:t>
      </w:r>
      <w:r>
        <w:rPr>
          <w:sz w:val="26"/>
        </w:rPr>
        <w:t>енное положение, обстоятельства, смягчающие и отягчающие административную ответственность.</w:t>
      </w:r>
    </w:p>
    <w:p w:rsidR="00AB4CC2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AB4CC2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ответственность, мировой суд</w:t>
      </w:r>
      <w:r>
        <w:rPr>
          <w:sz w:val="26"/>
        </w:rPr>
        <w:t xml:space="preserve">ья признает,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</w:t>
      </w:r>
    </w:p>
    <w:p w:rsidR="00AB4CC2" w:rsidP="000D1B10">
      <w:pPr>
        <w:ind w:firstLine="709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Пилипенко Н.Н., впервые </w:t>
      </w:r>
      <w:r>
        <w:rPr>
          <w:sz w:val="26"/>
        </w:rPr>
        <w:t>привлекающейся</w:t>
      </w:r>
      <w:r>
        <w:rPr>
          <w:sz w:val="26"/>
        </w:rPr>
        <w:t xml:space="preserve"> к административной ответственности, отсутствие обстоятельств, отягча</w:t>
      </w:r>
      <w:r>
        <w:rPr>
          <w:sz w:val="26"/>
        </w:rPr>
        <w:t>ющих административную ответственность, мировой судья пришел к выводу о возможности назначить ей административное наказание в виде предупреждения.</w:t>
      </w:r>
    </w:p>
    <w:p w:rsidR="00AB4CC2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AB4CC2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AB4CC2">
      <w:pPr>
        <w:spacing w:line="260" w:lineRule="atLeast"/>
        <w:ind w:firstLine="709"/>
        <w:jc w:val="both"/>
      </w:pPr>
      <w:r>
        <w:rPr>
          <w:sz w:val="26"/>
        </w:rPr>
        <w:t>Пилипенко Н.Н.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ч.2 ст.13.19.2 КоАП РФ и назначить ей наказание в виде предупреждения.</w:t>
      </w:r>
      <w:r>
        <w:rPr>
          <w:rFonts w:ascii="Calibri" w:eastAsia="Calibri" w:hAnsi="Calibri" w:cs="Calibri"/>
          <w:sz w:val="26"/>
        </w:rPr>
        <w:t xml:space="preserve"> </w:t>
      </w:r>
    </w:p>
    <w:p w:rsidR="00AB4CC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</w:t>
      </w:r>
      <w:r>
        <w:rPr>
          <w:sz w:val="26"/>
        </w:rPr>
        <w:t xml:space="preserve">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D1B10">
      <w:pPr>
        <w:jc w:val="both"/>
        <w:rPr>
          <w:sz w:val="26"/>
        </w:rPr>
      </w:pPr>
    </w:p>
    <w:p w:rsidR="00AB4CC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B4CC2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C2"/>
    <w:rsid w:val="000D1B10"/>
    <w:rsid w:val="00AB4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