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D2917"/>
    <w:p w:rsidR="00DD2917">
      <w:pPr>
        <w:jc w:val="right"/>
      </w:pPr>
      <w:r>
        <w:rPr>
          <w:sz w:val="26"/>
        </w:rPr>
        <w:t>Дело № 5-73-116/2021</w:t>
      </w:r>
    </w:p>
    <w:p w:rsidR="00487258">
      <w:pPr>
        <w:jc w:val="center"/>
        <w:rPr>
          <w:sz w:val="26"/>
        </w:rPr>
      </w:pPr>
    </w:p>
    <w:p w:rsidR="00DD291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87258">
      <w:pPr>
        <w:ind w:firstLine="708"/>
        <w:rPr>
          <w:sz w:val="26"/>
        </w:rPr>
      </w:pPr>
    </w:p>
    <w:p w:rsidR="00DD2917">
      <w:pPr>
        <w:ind w:firstLine="708"/>
      </w:pPr>
      <w:r>
        <w:rPr>
          <w:sz w:val="26"/>
        </w:rPr>
        <w:t xml:space="preserve">19 апреля 2021 года                                                                                   </w:t>
      </w:r>
      <w:r>
        <w:rPr>
          <w:sz w:val="26"/>
        </w:rPr>
        <w:t>г. Саки</w:t>
      </w:r>
    </w:p>
    <w:p w:rsidR="00487258">
      <w:pPr>
        <w:jc w:val="both"/>
        <w:rPr>
          <w:sz w:val="26"/>
        </w:rPr>
      </w:pPr>
    </w:p>
    <w:p w:rsidR="00DD2917" w:rsidP="0048725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инспекции Федеральной налоговой службы № 6 по Республике Крым в отношении:</w:t>
      </w:r>
    </w:p>
    <w:p w:rsidR="00DD2917" w:rsidP="00487258">
      <w:pPr>
        <w:ind w:firstLine="708"/>
        <w:jc w:val="both"/>
      </w:pPr>
      <w:r>
        <w:rPr>
          <w:sz w:val="26"/>
        </w:rPr>
        <w:t>Алеева</w:t>
      </w:r>
      <w:r>
        <w:rPr>
          <w:sz w:val="26"/>
        </w:rPr>
        <w:t xml:space="preserve"> Э.З.</w:t>
      </w:r>
      <w:r>
        <w:t xml:space="preserve"> </w:t>
      </w:r>
      <w:r>
        <w:rPr>
          <w:sz w:val="26"/>
        </w:rPr>
        <w:t>о при</w:t>
      </w:r>
      <w:r>
        <w:rPr>
          <w:sz w:val="26"/>
        </w:rPr>
        <w:t xml:space="preserve">влечении его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DD2917">
      <w:pPr>
        <w:jc w:val="center"/>
      </w:pPr>
      <w:r>
        <w:rPr>
          <w:sz w:val="26"/>
        </w:rPr>
        <w:t>УСТАНОВИЛ:</w:t>
      </w:r>
    </w:p>
    <w:p w:rsidR="00DD2917">
      <w:pPr>
        <w:ind w:firstLine="708"/>
        <w:jc w:val="both"/>
      </w:pPr>
      <w:r>
        <w:rPr>
          <w:sz w:val="26"/>
        </w:rPr>
        <w:t>Из протокола об административном правонарушении</w:t>
      </w:r>
      <w:r>
        <w:rPr>
          <w:sz w:val="26"/>
        </w:rPr>
        <w:t>, составленного специалистом 1 разр</w:t>
      </w:r>
      <w:r>
        <w:rPr>
          <w:sz w:val="26"/>
        </w:rPr>
        <w:t xml:space="preserve">яда отдела камеральных проверок № 2 МИФНС № 6 по Республике Крым, следует, что </w:t>
      </w:r>
      <w:r>
        <w:rPr>
          <w:sz w:val="26"/>
        </w:rPr>
        <w:t>Алеевым</w:t>
      </w:r>
      <w:r>
        <w:rPr>
          <w:sz w:val="26"/>
        </w:rPr>
        <w:t xml:space="preserve"> Э.З. совершено нарушение законодательства о налогах и сборах, в части непредставления в установленный ч. 3 статьи 93 Налогового кодекса Российской Федерации срок пре</w:t>
      </w:r>
      <w:r>
        <w:rPr>
          <w:sz w:val="26"/>
        </w:rPr>
        <w:t xml:space="preserve">дставление документов и информации, </w:t>
      </w:r>
      <w:r>
        <w:rPr>
          <w:sz w:val="26"/>
        </w:rPr>
        <w:t>истребуемых</w:t>
      </w:r>
      <w:r>
        <w:rPr>
          <w:sz w:val="26"/>
        </w:rPr>
        <w:t xml:space="preserve"> при проведении налоговой проверки для всестороннего, полного и объективного выяснения обстоятельств</w:t>
      </w:r>
      <w:r>
        <w:rPr>
          <w:sz w:val="26"/>
        </w:rPr>
        <w:t xml:space="preserve"> </w:t>
      </w:r>
      <w:r>
        <w:rPr>
          <w:sz w:val="26"/>
        </w:rPr>
        <w:t>дела о валютном регулировании и валютном контроле в соответствии с Федеральным законом 173 – ФЗ ст. 9 ч. 1 –</w:t>
      </w:r>
      <w:r>
        <w:rPr>
          <w:sz w:val="26"/>
        </w:rPr>
        <w:t xml:space="preserve"> несоблюдение валютных</w:t>
      </w:r>
      <w:r>
        <w:rPr>
          <w:sz w:val="26"/>
        </w:rPr>
        <w:t xml:space="preserve"> операций между резидентами (нерезидентами). </w:t>
      </w:r>
    </w:p>
    <w:p w:rsidR="00DD2917">
      <w:pPr>
        <w:ind w:firstLine="708"/>
        <w:jc w:val="both"/>
      </w:pPr>
      <w:r>
        <w:rPr>
          <w:sz w:val="26"/>
        </w:rPr>
        <w:t>Истребуемые</w:t>
      </w:r>
      <w:r>
        <w:rPr>
          <w:sz w:val="26"/>
        </w:rPr>
        <w:t xml:space="preserve"> документы и предоставление информации по сроку не представлены</w:t>
      </w:r>
      <w:r>
        <w:rPr>
          <w:sz w:val="26"/>
        </w:rPr>
        <w:t xml:space="preserve"> </w:t>
      </w:r>
      <w:r>
        <w:rPr>
          <w:sz w:val="26"/>
        </w:rPr>
        <w:t>Алеевым</w:t>
      </w:r>
      <w:r>
        <w:rPr>
          <w:sz w:val="26"/>
        </w:rPr>
        <w:t xml:space="preserve"> Э</w:t>
      </w:r>
      <w:r>
        <w:rPr>
          <w:sz w:val="26"/>
        </w:rPr>
        <w:t>,З</w:t>
      </w:r>
      <w:r>
        <w:rPr>
          <w:sz w:val="26"/>
        </w:rPr>
        <w:t xml:space="preserve">. в Межрайонную ИФНС № 6, чем нарушено требования п. 3 ст. 93 НК РФ, а действия </w:t>
      </w:r>
      <w:r>
        <w:rPr>
          <w:sz w:val="26"/>
        </w:rPr>
        <w:t>Алеева</w:t>
      </w:r>
      <w:r>
        <w:rPr>
          <w:sz w:val="26"/>
        </w:rPr>
        <w:t xml:space="preserve"> Э.З. содержат состав административного правонарушения, предусмотренного ст. 19.7 КоАП РФ.</w:t>
      </w:r>
    </w:p>
    <w:p w:rsidR="00DD291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Алеев</w:t>
      </w:r>
      <w:r>
        <w:rPr>
          <w:sz w:val="26"/>
        </w:rPr>
        <w:t xml:space="preserve"> Э.З. не явился, о дне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уведомлением о вр</w:t>
      </w:r>
      <w:r>
        <w:rPr>
          <w:sz w:val="26"/>
        </w:rPr>
        <w:t>учении почтового отправления.</w:t>
      </w:r>
    </w:p>
    <w:p w:rsidR="00DD2917">
      <w:pPr>
        <w:ind w:firstLine="709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</w:t>
      </w:r>
      <w:r>
        <w:rPr>
          <w:sz w:val="26"/>
        </w:rPr>
        <w:t>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представителя юридического лица, привлекаемого к ад</w:t>
      </w:r>
      <w:r>
        <w:rPr>
          <w:sz w:val="26"/>
        </w:rPr>
        <w:t>министративной ответственности.</w:t>
      </w:r>
    </w:p>
    <w:p w:rsidR="00DD2917">
      <w:pPr>
        <w:ind w:firstLine="708"/>
        <w:jc w:val="both"/>
      </w:pPr>
      <w:r>
        <w:rPr>
          <w:sz w:val="26"/>
        </w:rPr>
        <w:t>Исследовав материалы дела, мировой судья приходит к следующим выводам.</w:t>
      </w:r>
    </w:p>
    <w:p w:rsidR="00DD2917">
      <w:pPr>
        <w:ind w:firstLine="708"/>
        <w:jc w:val="both"/>
      </w:pPr>
      <w:r>
        <w:rPr>
          <w:sz w:val="26"/>
        </w:rPr>
        <w:t>В силу статьи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 РФ административным правонарушением является непредставление или несвоевременное представление в государственный орган (должностн</w:t>
      </w:r>
      <w:r>
        <w:rPr>
          <w:sz w:val="26"/>
        </w:rPr>
        <w:t xml:space="preserve">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</w:t>
      </w:r>
      <w:r>
        <w:rPr>
          <w:sz w:val="26"/>
        </w:rPr>
        <w:t>(должностному лицу) таких сведений (информ</w:t>
      </w:r>
      <w:r>
        <w:rPr>
          <w:sz w:val="26"/>
        </w:rPr>
        <w:t>ации) в неполном объеме или в искаженном виде, за исключением случаев, предусмотренных частью 4 статьи</w:t>
      </w:r>
      <w:r>
        <w:rPr>
          <w:sz w:val="26"/>
        </w:rPr>
        <w:t xml:space="preserve"> 14.28, статьями 19.7.1, 19.7.2, 19.7.3, 19.7.4, 19.7.5, 19.7.5-1, 19.8, 19.19 настоящего Кодекса.</w:t>
      </w:r>
    </w:p>
    <w:p w:rsidR="00DD2917">
      <w:pPr>
        <w:ind w:firstLine="708"/>
        <w:jc w:val="both"/>
      </w:pPr>
      <w:r>
        <w:rPr>
          <w:sz w:val="26"/>
        </w:rPr>
        <w:t>Объектом данного правонарушения является право государс</w:t>
      </w:r>
      <w:r>
        <w:rPr>
          <w:sz w:val="26"/>
        </w:rPr>
        <w:t xml:space="preserve">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</w:t>
      </w:r>
      <w:r>
        <w:rPr>
          <w:sz w:val="26"/>
        </w:rPr>
        <w:t>обязанных</w:t>
      </w:r>
      <w:r>
        <w:rPr>
          <w:sz w:val="26"/>
        </w:rPr>
        <w:t xml:space="preserve"> представить определенн</w:t>
      </w:r>
      <w:r>
        <w:rPr>
          <w:sz w:val="26"/>
        </w:rPr>
        <w:t xml:space="preserve">ую информацию в государственный орган, но не представивших ее или представивших неполную, искаженную информацию. Таким образом, одним из способов осуществления государственного надзора (контроля) выступает сбор уполномоченными органами информации. </w:t>
      </w:r>
    </w:p>
    <w:p w:rsidR="00DD2917">
      <w:pPr>
        <w:ind w:firstLine="708"/>
        <w:jc w:val="both"/>
      </w:pPr>
      <w:r>
        <w:rPr>
          <w:sz w:val="26"/>
        </w:rPr>
        <w:t xml:space="preserve">Частью </w:t>
      </w:r>
      <w:r>
        <w:rPr>
          <w:sz w:val="26"/>
        </w:rPr>
        <w:t>2 ст. 22 Закона N 173-ФЗ от 10.12.2003 г. "О валютном регулировании и валютном контроле", а также п.5.1.5 Положения " О Федеральной налоговой службе" от 30.09.2004N 506 определено, что налоговые органы являются органами валютного контроля.</w:t>
      </w:r>
    </w:p>
    <w:p w:rsidR="00DD2917">
      <w:pPr>
        <w:ind w:firstLine="708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п.п.3 ч.1 ст. 23 Закона N 173-ФЗ органы валютного контроля имеют право запрашивать и получать документы и информацию, которые связаны с проведением валютных операций.</w:t>
      </w:r>
    </w:p>
    <w:p w:rsidR="00DD2917">
      <w:pPr>
        <w:ind w:firstLine="708"/>
        <w:jc w:val="both"/>
      </w:pPr>
      <w:r>
        <w:rPr>
          <w:sz w:val="26"/>
        </w:rPr>
        <w:t>В соответствии с ч.1 ст. 9 Закона N 173-ФЗвалютные операции между резидентами запрещены.</w:t>
      </w:r>
      <w:r>
        <w:rPr>
          <w:sz w:val="26"/>
        </w:rPr>
        <w:t xml:space="preserve"> </w:t>
      </w:r>
    </w:p>
    <w:p w:rsidR="00DD2917">
      <w:pPr>
        <w:ind w:firstLine="708"/>
        <w:jc w:val="both"/>
      </w:pPr>
      <w:r>
        <w:rPr>
          <w:sz w:val="26"/>
        </w:rPr>
        <w:t xml:space="preserve">Как </w:t>
      </w:r>
      <w:r>
        <w:rPr>
          <w:sz w:val="26"/>
        </w:rPr>
        <w:t>следует из материалов дела</w:t>
      </w:r>
      <w:r>
        <w:rPr>
          <w:sz w:val="26"/>
        </w:rPr>
        <w:t xml:space="preserve"> МИФНС N6 по РК в адрес ИП </w:t>
      </w:r>
      <w:r>
        <w:rPr>
          <w:sz w:val="26"/>
        </w:rPr>
        <w:t>Алеева</w:t>
      </w:r>
      <w:r>
        <w:rPr>
          <w:sz w:val="26"/>
        </w:rPr>
        <w:t xml:space="preserve"> Э.З. был</w:t>
      </w:r>
      <w:r>
        <w:rPr>
          <w:sz w:val="26"/>
        </w:rPr>
        <w:t xml:space="preserve"> направлен запрос о предоставлении в адрес органа документов: удостоверяющих личность, документы, являющиеся основанием для проживания лиц в РФ; трудовые договоры, дополнительные</w:t>
      </w:r>
      <w:r>
        <w:rPr>
          <w:sz w:val="26"/>
        </w:rPr>
        <w:t xml:space="preserve"> соглашения к трудовым договорам, копии зарплатного проекта, ведомости выдачи заработной платы, </w:t>
      </w:r>
      <w:r>
        <w:rPr>
          <w:sz w:val="26"/>
        </w:rPr>
        <w:t>расчетнве</w:t>
      </w:r>
      <w:r>
        <w:rPr>
          <w:sz w:val="26"/>
        </w:rPr>
        <w:t xml:space="preserve"> </w:t>
      </w:r>
      <w:r>
        <w:rPr>
          <w:sz w:val="26"/>
        </w:rPr>
        <w:t>леисты</w:t>
      </w:r>
      <w:r>
        <w:rPr>
          <w:sz w:val="26"/>
        </w:rPr>
        <w:t>, расходные кассовые ордера за период</w:t>
      </w:r>
      <w:r>
        <w:rPr>
          <w:sz w:val="26"/>
        </w:rPr>
        <w:t>.</w:t>
      </w:r>
      <w:r>
        <w:rPr>
          <w:sz w:val="26"/>
        </w:rPr>
        <w:t xml:space="preserve">. </w:t>
      </w:r>
      <w:r>
        <w:rPr>
          <w:sz w:val="26"/>
        </w:rPr>
        <w:t>Срок предоставления сведений определен в течение 7 рабочих дней с момента получения запроса.</w:t>
      </w:r>
    </w:p>
    <w:p w:rsidR="00DD2917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Алеев</w:t>
      </w:r>
      <w:r>
        <w:rPr>
          <w:sz w:val="26"/>
        </w:rPr>
        <w:t xml:space="preserve"> Э.З. получивший запрос обязан был не позднее </w:t>
      </w:r>
      <w:r>
        <w:rPr>
          <w:sz w:val="26"/>
        </w:rPr>
        <w:t>предоставить в МИФНС N6 по РК истребимые документы, однако в установленный срок, документы представлены не были.</w:t>
      </w:r>
    </w:p>
    <w:p w:rsidR="00DD291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Алеева</w:t>
      </w:r>
      <w:r>
        <w:rPr>
          <w:sz w:val="26"/>
        </w:rPr>
        <w:t xml:space="preserve"> Э.З. подтверждается протоколом об административном правонарушении</w:t>
      </w:r>
      <w:r>
        <w:rPr>
          <w:sz w:val="26"/>
        </w:rPr>
        <w:t>, выпиской из ЕГРИП, копией запроса</w:t>
      </w:r>
      <w:r>
        <w:rPr>
          <w:sz w:val="26"/>
        </w:rPr>
        <w:t>, и другими материалами дела.</w:t>
      </w:r>
      <w:r>
        <w:rPr>
          <w:rFonts w:ascii="Arial" w:eastAsia="Arial" w:hAnsi="Arial" w:cs="Arial"/>
          <w:sz w:val="26"/>
        </w:rPr>
        <w:t xml:space="preserve"> </w:t>
      </w:r>
    </w:p>
    <w:p w:rsidR="00DD2917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Алеева</w:t>
      </w:r>
      <w:r>
        <w:rPr>
          <w:sz w:val="26"/>
        </w:rPr>
        <w:t xml:space="preserve"> Э.З. по ст. 19.7 Кодекса Российской Федерации об администра</w:t>
      </w:r>
      <w:r>
        <w:rPr>
          <w:sz w:val="26"/>
        </w:rPr>
        <w:t>тивных правонарушениях - как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DD2917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D2917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административную ответственность, судом не установлено. </w:t>
      </w:r>
    </w:p>
    <w:p w:rsidR="00DD2917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ИП </w:t>
      </w:r>
      <w:r>
        <w:rPr>
          <w:sz w:val="26"/>
        </w:rPr>
        <w:t>Алеева</w:t>
      </w:r>
      <w:r>
        <w:rPr>
          <w:sz w:val="26"/>
        </w:rPr>
        <w:t xml:space="preserve"> Э.З. </w:t>
      </w:r>
      <w:r>
        <w:rPr>
          <w:sz w:val="26"/>
        </w:rPr>
        <w:t>могут быть достигнуты при назначении наказания в виде предупреждения.</w:t>
      </w:r>
    </w:p>
    <w:p w:rsidR="00DD2917">
      <w:pPr>
        <w:ind w:firstLine="708"/>
        <w:jc w:val="both"/>
      </w:pPr>
      <w:r>
        <w:rPr>
          <w:sz w:val="26"/>
        </w:rPr>
        <w:t>Руководствуясь ст. ст. 29.9, 29.10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Кодекса Российской Федерации об административных правонарушениях, мировой судья</w:t>
      </w:r>
    </w:p>
    <w:p w:rsidR="00487258" w:rsidP="0048725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87258" w:rsidP="00487258">
      <w:pPr>
        <w:ind w:left="708"/>
        <w:jc w:val="both"/>
      </w:pPr>
    </w:p>
    <w:p w:rsidR="00DD2917" w:rsidP="00487258">
      <w:pPr>
        <w:ind w:left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Алеева</w:t>
      </w:r>
      <w:r>
        <w:rPr>
          <w:sz w:val="26"/>
        </w:rPr>
        <w:t xml:space="preserve"> Э.З.</w:t>
      </w:r>
      <w:r>
        <w:rPr>
          <w:sz w:val="26"/>
        </w:rPr>
        <w:t xml:space="preserve"> виновным в совершении адм</w:t>
      </w:r>
      <w:r>
        <w:rPr>
          <w:sz w:val="26"/>
        </w:rPr>
        <w:t>инистративного правонарушения, предусмотренного ст.19.7 КоАП РФ и назначить ему административное наказание в виде предупреждения.</w:t>
      </w:r>
    </w:p>
    <w:p w:rsidR="00DD291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</w:t>
      </w:r>
      <w:r>
        <w:rPr>
          <w:sz w:val="26"/>
        </w:rPr>
        <w:t xml:space="preserve">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87258">
      <w:pPr>
        <w:rPr>
          <w:sz w:val="26"/>
        </w:rPr>
      </w:pPr>
    </w:p>
    <w:p w:rsidR="00DD2917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 </w:t>
      </w:r>
    </w:p>
    <w:p w:rsidR="00DD2917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17"/>
    <w:rsid w:val="00487258"/>
    <w:rsid w:val="00DD2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