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05D0">
      <w:pPr>
        <w:jc w:val="right"/>
      </w:pPr>
      <w:r>
        <w:t>Дело № 5-73-167/2021</w:t>
      </w:r>
    </w:p>
    <w:p w:rsidR="004D05D0">
      <w:pPr>
        <w:jc w:val="right"/>
      </w:pPr>
      <w:r>
        <w:t>УИД: 91MS0073-01-2021-000491-08</w:t>
      </w:r>
    </w:p>
    <w:p w:rsidR="00F7610B">
      <w:pPr>
        <w:jc w:val="center"/>
      </w:pPr>
    </w:p>
    <w:p w:rsidR="004D05D0">
      <w:pPr>
        <w:jc w:val="center"/>
      </w:pPr>
      <w:r>
        <w:t>П</w:t>
      </w:r>
      <w:r>
        <w:t xml:space="preserve"> О С Т А Н О В Л Е Н И Е</w:t>
      </w:r>
    </w:p>
    <w:p w:rsidR="00F7610B">
      <w:pPr>
        <w:ind w:firstLine="708"/>
      </w:pPr>
    </w:p>
    <w:p w:rsidR="004D05D0">
      <w:pPr>
        <w:ind w:firstLine="708"/>
      </w:pPr>
      <w:r>
        <w:t xml:space="preserve">27 апреля 2021 года                                                                                                 </w:t>
      </w:r>
      <w:r>
        <w:t>г</w:t>
      </w:r>
      <w:r>
        <w:t>. Саки</w:t>
      </w:r>
    </w:p>
    <w:p w:rsidR="00F7610B">
      <w:pPr>
        <w:jc w:val="both"/>
      </w:pPr>
    </w:p>
    <w:p w:rsidR="004D05D0" w:rsidP="00F7610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4D05D0">
      <w:pPr>
        <w:ind w:firstLine="708"/>
        <w:jc w:val="both"/>
      </w:pPr>
      <w:r>
        <w:t>Хомченко В.В.</w:t>
      </w:r>
      <w:r>
        <w:t xml:space="preserve"> </w:t>
      </w:r>
    </w:p>
    <w:p w:rsidR="004D05D0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7.17 Кодек</w:t>
      </w:r>
      <w:r>
        <w:t xml:space="preserve">са Российской Федерации об административных правонарушениях, </w:t>
      </w:r>
    </w:p>
    <w:p w:rsidR="004D05D0">
      <w:pPr>
        <w:ind w:firstLine="708"/>
        <w:jc w:val="center"/>
      </w:pPr>
      <w:r>
        <w:t>УСТАНОВИЛ:</w:t>
      </w:r>
    </w:p>
    <w:p w:rsidR="004D05D0">
      <w:pPr>
        <w:widowControl w:val="0"/>
        <w:ind w:firstLine="540"/>
        <w:jc w:val="both"/>
      </w:pPr>
      <w:r>
        <w:t xml:space="preserve">Хомченко В.В., </w:t>
      </w:r>
      <w:r>
        <w:t>с помощью деревянной палки умышленно повредил окно указанного домовладения, разбив стекла в оконной раме указанного дома, принадлежащего потерпевшей</w:t>
      </w:r>
      <w:r>
        <w:t>, чем п</w:t>
      </w:r>
      <w:r>
        <w:t>ричинил последней, материальный ущерб на сумму 1000 руб. 00 коп.</w:t>
      </w:r>
    </w:p>
    <w:p w:rsidR="004D05D0">
      <w:pPr>
        <w:ind w:firstLine="540"/>
        <w:jc w:val="both"/>
      </w:pPr>
      <w:r>
        <w:t xml:space="preserve">В судебное заседание Хомченко В.В. явился, свою вину признал, в </w:t>
      </w:r>
      <w:r>
        <w:t>содеянном</w:t>
      </w:r>
      <w:r>
        <w:t xml:space="preserve"> раскаялся.</w:t>
      </w:r>
    </w:p>
    <w:p w:rsidR="004D05D0">
      <w:pPr>
        <w:widowControl w:val="0"/>
        <w:ind w:firstLine="540"/>
        <w:jc w:val="both"/>
      </w:pPr>
      <w:r>
        <w:t>В судебном заседании потерпевшая</w:t>
      </w:r>
      <w:r>
        <w:t xml:space="preserve"> подтвердила, что при указанных в протоколе об административном правон</w:t>
      </w:r>
      <w:r>
        <w:t xml:space="preserve">арушении обстоятельствах, Хомченко В.В. действительно, разбил палкой стекла в окне ее дома, до настоящего времени не возместил ущерб, не установил стекла. </w:t>
      </w:r>
    </w:p>
    <w:p w:rsidR="004D05D0">
      <w:pPr>
        <w:ind w:firstLine="708"/>
        <w:jc w:val="both"/>
      </w:pPr>
      <w:r>
        <w:t>Выслушав Хомченко В.В., потерпевшую</w:t>
      </w:r>
      <w:r>
        <w:t>, исследовав материалы дела об административном правонарушен</w:t>
      </w:r>
      <w:r>
        <w:t>ии в их совокупности, суд приходит к следующему.</w:t>
      </w:r>
    </w:p>
    <w:p w:rsidR="004D05D0">
      <w:pPr>
        <w:ind w:firstLine="540"/>
        <w:jc w:val="both"/>
      </w:pPr>
      <w:r>
        <w:t xml:space="preserve">В силу статьи 24.1 КоАП РФ задачами производства по делам </w:t>
      </w:r>
      <w:r>
        <w:t>об</w:t>
      </w:r>
      <w:r>
        <w:t xml:space="preserve"> административных </w:t>
      </w:r>
      <w:r>
        <w:t xml:space="preserve">правонарушениях являются всесторонне, полное, объективное и своевременное выяснение обстоятельств каждого дела, разрешение его в </w:t>
      </w:r>
      <w:r>
        <w:t>соответствии с законом, обеспечение исполнения вынесенного постановления, а также выявление причин и условий, способствующих совершения административных правонарушений.</w:t>
      </w:r>
    </w:p>
    <w:p w:rsidR="004D05D0">
      <w:pPr>
        <w:ind w:firstLine="540"/>
        <w:jc w:val="both"/>
      </w:pPr>
      <w:r>
        <w:t>Статьей 26.1 КоАП РФ предусмотрено, что при разбирательстве по делу об административном</w:t>
      </w:r>
      <w:r>
        <w:t xml:space="preserve">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</w:t>
      </w:r>
      <w:r>
        <w:t>чение для правильного разрешения дела.</w:t>
      </w:r>
    </w:p>
    <w:p w:rsidR="004D05D0">
      <w:pPr>
        <w:ind w:firstLine="540"/>
        <w:jc w:val="both"/>
      </w:pPr>
      <w:r>
        <w:t>В соответствии с положениями ст. ст. 26.2, 26.11 КоАП РФ судья устанавливает наличие или отсутствие события административного правонарушения, виновность лица в его совершении на основании доказательств, оценка которых</w:t>
      </w:r>
      <w:r>
        <w:t xml:space="preserve"> производится на основании всестороннего, полного и объективного исследования всех обстоятельств дела в совокупности. Никакие доказательства не могут иметь заранее установленную силу.</w:t>
      </w:r>
    </w:p>
    <w:p w:rsidR="004D05D0">
      <w:pPr>
        <w:ind w:firstLine="540"/>
        <w:jc w:val="both"/>
      </w:pPr>
      <w:r>
        <w:t>Статьей 7.17 КоАП РФ предусмотрена ответственность за умышленное уничтож</w:t>
      </w:r>
      <w:r>
        <w:t>ение или повреждение чужого имущества, если эти действия не повлекли причинение значительного ущерба, что влечет наложение административного штрафа в размере от трехсот до пятисот рублей.</w:t>
      </w:r>
    </w:p>
    <w:p w:rsidR="004D05D0">
      <w:pPr>
        <w:ind w:firstLine="540"/>
        <w:jc w:val="both"/>
      </w:pPr>
      <w:r>
        <w:t>Под повреждением чужого имущества имеется в виду приведение его в та</w:t>
      </w:r>
      <w:r>
        <w:t>кое состояние, при котором оно становится непригодным к использованию без исправления.</w:t>
      </w:r>
    </w:p>
    <w:p w:rsidR="004D05D0">
      <w:pPr>
        <w:ind w:firstLine="540"/>
        <w:jc w:val="both"/>
      </w:pPr>
      <w:r>
        <w:t>Объектом правонарушения, предусмотренного статьей 7.17 Кодекса Российской Федерации об административных правонарушениях, является чужое имущество.</w:t>
      </w:r>
    </w:p>
    <w:p w:rsidR="004D05D0">
      <w:pPr>
        <w:ind w:firstLine="540"/>
        <w:jc w:val="both"/>
      </w:pPr>
      <w:r>
        <w:t>Объективная сторона да</w:t>
      </w:r>
      <w:r>
        <w:t>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</w:t>
      </w:r>
      <w:r>
        <w:t>ся с прямым умыслом.</w:t>
      </w:r>
    </w:p>
    <w:p w:rsidR="004D05D0">
      <w:pPr>
        <w:ind w:firstLine="540"/>
        <w:jc w:val="both"/>
      </w:pPr>
      <w:r>
        <w:t>Примечанием 2 к ст. 158 УК РФ предусмотрено, что значительный ущерб определяется с учетом имущественного положения гражданина, но не может составлять менее пяти тысяч рублей.</w:t>
      </w:r>
    </w:p>
    <w:p w:rsidR="004D05D0">
      <w:pPr>
        <w:ind w:firstLine="540"/>
        <w:jc w:val="both"/>
      </w:pPr>
      <w:r>
        <w:t>Факт совершения Хомченко В.В. административного правонарушен</w:t>
      </w:r>
      <w:r>
        <w:t>ия, подтверждается собранными по делу доказательствами:</w:t>
      </w:r>
    </w:p>
    <w:p w:rsidR="004D05D0">
      <w:pPr>
        <w:spacing w:line="240" w:lineRule="atLeast"/>
        <w:ind w:firstLine="709"/>
        <w:jc w:val="both"/>
      </w:pPr>
      <w:r>
        <w:t xml:space="preserve">- протоколом </w:t>
      </w:r>
      <w:r>
        <w:t>об административном правонарушении</w:t>
      </w:r>
      <w:r>
        <w:t>, составленным</w:t>
      </w:r>
      <w:r>
        <w:t xml:space="preserve">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</w:t>
      </w:r>
      <w:r>
        <w:t>у содержания протокола и нарушений прав им представлено не было</w:t>
      </w:r>
      <w:r>
        <w:t>;</w:t>
      </w:r>
    </w:p>
    <w:p w:rsidR="004D05D0">
      <w:pPr>
        <w:ind w:firstLine="540"/>
        <w:jc w:val="both"/>
      </w:pPr>
      <w:r>
        <w:t>- письменными объяснениями Хомченко В.В.</w:t>
      </w:r>
      <w:r>
        <w:t>;</w:t>
      </w:r>
    </w:p>
    <w:p w:rsidR="004D05D0">
      <w:pPr>
        <w:ind w:firstLine="540"/>
        <w:jc w:val="both"/>
      </w:pPr>
      <w:r>
        <w:t>- справкой на физическое лицо</w:t>
      </w:r>
      <w:r>
        <w:t>;</w:t>
      </w:r>
    </w:p>
    <w:p w:rsidR="004D05D0">
      <w:pPr>
        <w:ind w:firstLine="540"/>
        <w:jc w:val="both"/>
      </w:pPr>
      <w:r>
        <w:t>- рапортом оперативного дежурного ДЧ МО МВД России «</w:t>
      </w:r>
      <w:r>
        <w:t>Сакский</w:t>
      </w:r>
      <w:r>
        <w:t>»</w:t>
      </w:r>
      <w:r>
        <w:t>;</w:t>
      </w:r>
    </w:p>
    <w:p w:rsidR="004D05D0">
      <w:pPr>
        <w:ind w:firstLine="540"/>
        <w:jc w:val="both"/>
      </w:pPr>
      <w:r>
        <w:t>- протоколом принятия устного заявления</w:t>
      </w:r>
      <w:r>
        <w:t>;</w:t>
      </w:r>
    </w:p>
    <w:p w:rsidR="004D05D0">
      <w:pPr>
        <w:ind w:firstLine="540"/>
        <w:jc w:val="both"/>
      </w:pPr>
      <w:r>
        <w:t>- письменными объяснениями</w:t>
      </w:r>
      <w:r>
        <w:t>;</w:t>
      </w:r>
    </w:p>
    <w:p w:rsidR="004D05D0">
      <w:pPr>
        <w:ind w:firstLine="540"/>
        <w:jc w:val="both"/>
      </w:pPr>
      <w:r>
        <w:t>- разрешением на осмотр домовладения</w:t>
      </w:r>
      <w:r>
        <w:t>;</w:t>
      </w:r>
    </w:p>
    <w:p w:rsidR="004D05D0">
      <w:pPr>
        <w:ind w:firstLine="540"/>
        <w:jc w:val="both"/>
      </w:pPr>
      <w:r>
        <w:t>- протоколом осмотра места происшествия</w:t>
      </w:r>
      <w:r>
        <w:t>;</w:t>
      </w:r>
    </w:p>
    <w:p w:rsidR="004D05D0">
      <w:pPr>
        <w:ind w:firstLine="540"/>
        <w:jc w:val="both"/>
      </w:pPr>
      <w:r>
        <w:t>- информацией о стоимости имущества.</w:t>
      </w:r>
    </w:p>
    <w:p w:rsidR="004D05D0">
      <w:pPr>
        <w:ind w:firstLine="540"/>
        <w:jc w:val="both"/>
      </w:pPr>
      <w:r>
        <w:t>У суда не имеется оснований не доверять представленным материалам дела, полученным в уста</w:t>
      </w:r>
      <w:r>
        <w:t>новленном законом порядке. Представленные доказательства суд находит допустимыми, достоверными в силу последовательности и согласованности между собой, и достаточными для установления события правонарушения, не находя обстоятельств, исключающих производств</w:t>
      </w:r>
      <w:r>
        <w:t>о по делу об административном правонарушении. Оснований для оговора лица, в отношении которого ведется производство по делу об административном правонарушении, мировым судьей не установлено.</w:t>
      </w:r>
    </w:p>
    <w:p w:rsidR="004D05D0">
      <w:pPr>
        <w:ind w:firstLine="540"/>
        <w:jc w:val="both"/>
      </w:pPr>
      <w:r>
        <w:t>Исследовав и оценив собранные по делу доказательства, суд приходи</w:t>
      </w:r>
      <w:r>
        <w:t xml:space="preserve">т к выводу о виновности Хомченко В.В. в совершении административного правонарушения, действия Хомченко В.В. мировой судья квалифицирует по ст. 7.17 КоАП РФ как умышленное повреждение чужого имущества, если эти действия не повлекли причинение значительного </w:t>
      </w:r>
      <w:r>
        <w:t>ущерба.</w:t>
      </w:r>
    </w:p>
    <w:p w:rsidR="004D05D0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</w:t>
      </w:r>
      <w:r>
        <w:t xml:space="preserve"> ответственность.</w:t>
      </w:r>
    </w:p>
    <w:p w:rsidR="004D05D0">
      <w:pPr>
        <w:spacing w:line="240" w:lineRule="atLeast"/>
        <w:ind w:firstLine="709"/>
        <w:jc w:val="both"/>
      </w:pPr>
      <w:r>
        <w:t>Обстоятельств, смягчающих и отягчающих административную ответственность, мировым судьей не установлено</w:t>
      </w:r>
    </w:p>
    <w:p w:rsidR="004D05D0">
      <w:pPr>
        <w:ind w:firstLine="708"/>
        <w:jc w:val="both"/>
      </w:pPr>
      <w:r>
        <w:t>Учитывая совокупность вышеизложенных обстоятельств, личность Хомченко В.В., суд приходит к убеждению, что цели наказания в отношении Хо</w:t>
      </w:r>
      <w:r>
        <w:t>мченко В.В. могут быть достигнуты при назначении наказания в виде административного штрафа, в пределах санкции ст. 7.17 КоАП РФ.</w:t>
      </w:r>
    </w:p>
    <w:p w:rsidR="004D05D0" w:rsidP="00F7610B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4.1, 29.9, 29.10 КоАП РФ, мировой судья</w:t>
      </w:r>
    </w:p>
    <w:p w:rsidR="004D05D0">
      <w:pPr>
        <w:jc w:val="center"/>
      </w:pPr>
      <w:r>
        <w:t>ПОСТАНОВИЛ:</w:t>
      </w:r>
    </w:p>
    <w:p w:rsidR="004D05D0" w:rsidP="00F7610B">
      <w:pPr>
        <w:ind w:firstLine="708"/>
        <w:jc w:val="both"/>
      </w:pPr>
      <w:r>
        <w:t xml:space="preserve">Хомченко В.В. </w:t>
      </w:r>
      <w:r>
        <w:t>признать вино</w:t>
      </w:r>
      <w:r>
        <w:t>вным в совершении административного правонарушения, предусмотренного ст. 7.17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400 (четыреста) рублей.</w:t>
      </w:r>
    </w:p>
    <w:p w:rsidR="004D05D0">
      <w:pPr>
        <w:spacing w:line="240" w:lineRule="atLeast"/>
        <w:ind w:firstLine="708"/>
        <w:jc w:val="both"/>
      </w:pPr>
      <w:r>
        <w:t>Штраф</w:t>
      </w:r>
      <w:r>
        <w:t xml:space="preserve">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</w:t>
      </w:r>
      <w:r>
        <w:t>2019164, Получатель: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</w:t>
      </w:r>
      <w:r>
        <w:t>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82811601073010017140.</w:t>
      </w:r>
    </w:p>
    <w:p w:rsidR="004D05D0" w:rsidP="00F7610B">
      <w:pPr>
        <w:ind w:firstLine="708"/>
        <w:jc w:val="both"/>
      </w:pPr>
      <w:r>
        <w:t>Согласно ст. 32.2 КоАП РФ, административн</w:t>
      </w:r>
      <w: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05D0">
      <w:pPr>
        <w:ind w:firstLine="708"/>
        <w:jc w:val="both"/>
      </w:pPr>
      <w:r>
        <w:t>В случае неуплаты административного штрафа в установленны</w:t>
      </w:r>
      <w:r>
        <w:t xml:space="preserve">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D05D0" w:rsidP="00F7610B">
      <w:pPr>
        <w:ind w:firstLine="708"/>
        <w:jc w:val="both"/>
      </w:pPr>
      <w:r>
        <w:t>Постановление может быть обжалов</w:t>
      </w:r>
      <w:r>
        <w:t xml:space="preserve">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</w:t>
      </w:r>
      <w:r>
        <w:t>новления.</w:t>
      </w:r>
    </w:p>
    <w:p w:rsidR="00F7610B"/>
    <w:p w:rsidR="004D05D0">
      <w:r>
        <w:t xml:space="preserve">Мировой судья                                                                                                        </w:t>
      </w:r>
      <w: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D0"/>
    <w:rsid w:val="004D05D0"/>
    <w:rsid w:val="00F761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