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836CE">
      <w:pPr>
        <w:widowControl w:val="0"/>
        <w:jc w:val="right"/>
      </w:pPr>
      <w:r>
        <w:rPr>
          <w:sz w:val="26"/>
        </w:rPr>
        <w:t>Дело № 5-73-185/2024</w:t>
      </w:r>
    </w:p>
    <w:p w:rsidR="007836CE">
      <w:pPr>
        <w:widowControl w:val="0"/>
        <w:jc w:val="right"/>
      </w:pPr>
      <w:r>
        <w:rPr>
          <w:sz w:val="26"/>
        </w:rPr>
        <w:t>УИД: ...</w:t>
      </w:r>
    </w:p>
    <w:p w:rsidR="007836CE">
      <w:pPr>
        <w:widowControl w:val="0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7836CE">
      <w:pPr>
        <w:widowControl w:val="0"/>
      </w:pPr>
      <w:r>
        <w:rPr>
          <w:sz w:val="26"/>
        </w:rPr>
        <w:t xml:space="preserve">14 мая 2024 года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г. Саки </w:t>
      </w:r>
    </w:p>
    <w:p w:rsidR="007836CE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р</w:t>
      </w:r>
      <w:r>
        <w:rPr>
          <w:sz w:val="26"/>
        </w:rPr>
        <w:t>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7836CE">
      <w:pPr>
        <w:widowControl w:val="0"/>
        <w:ind w:firstLine="720"/>
        <w:jc w:val="both"/>
      </w:pPr>
      <w:r>
        <w:rPr>
          <w:spacing w:val="-3"/>
          <w:sz w:val="26"/>
        </w:rPr>
        <w:t>Веснина С.Ю.,</w:t>
      </w:r>
      <w:r>
        <w:rPr>
          <w:spacing w:val="-3"/>
          <w:sz w:val="26"/>
        </w:rPr>
        <w:t xml:space="preserve"> паспортные данные, гражданина ..., паспортные данные, имеющего среднее образование, женатого, имеющего на иждиве</w:t>
      </w:r>
      <w:r>
        <w:rPr>
          <w:spacing w:val="-3"/>
          <w:sz w:val="26"/>
        </w:rPr>
        <w:t xml:space="preserve">нии двоих несовершеннолетних детей, </w:t>
      </w:r>
      <w:r>
        <w:rPr>
          <w:sz w:val="26"/>
        </w:rPr>
        <w:t xml:space="preserve">работающего наименование организации, </w:t>
      </w:r>
      <w:r>
        <w:rPr>
          <w:spacing w:val="-2"/>
          <w:sz w:val="26"/>
        </w:rPr>
        <w:t>зарегистрированного по адресу: адрес,</w:t>
      </w:r>
      <w:r>
        <w:rPr>
          <w:spacing w:val="-2"/>
          <w:sz w:val="26"/>
        </w:rPr>
        <w:t xml:space="preserve"> ,</w:t>
      </w:r>
      <w:r>
        <w:rPr>
          <w:spacing w:val="-2"/>
          <w:sz w:val="26"/>
        </w:rPr>
        <w:t xml:space="preserve"> проживающего по адресу: адрес,</w:t>
      </w:r>
    </w:p>
    <w:p w:rsidR="007836CE">
      <w:pPr>
        <w:widowControl w:val="0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12.24 ч. 1 Кодекса </w:t>
      </w:r>
      <w:r>
        <w:rPr>
          <w:sz w:val="26"/>
        </w:rPr>
        <w:t xml:space="preserve">Российской Федерации об административных правонарушениях, </w:t>
      </w:r>
    </w:p>
    <w:p w:rsidR="007836CE">
      <w:pPr>
        <w:widowControl w:val="0"/>
      </w:pPr>
      <w:r>
        <w:rPr>
          <w:sz w:val="26"/>
        </w:rPr>
        <w:t>УСТАНОВИЛ:</w:t>
      </w:r>
    </w:p>
    <w:p w:rsidR="007836CE">
      <w:pPr>
        <w:widowControl w:val="0"/>
        <w:ind w:firstLine="720"/>
        <w:jc w:val="both"/>
      </w:pPr>
      <w:r>
        <w:rPr>
          <w:sz w:val="26"/>
        </w:rPr>
        <w:t>Веснин С.Ю., в соответствии с протоколом об административном правонарушении ... от дата, составленным инспектором ДПС ОГИБДД МВД России «</w:t>
      </w:r>
      <w:r>
        <w:rPr>
          <w:sz w:val="26"/>
        </w:rPr>
        <w:t>Сакский</w:t>
      </w:r>
      <w:r>
        <w:rPr>
          <w:sz w:val="26"/>
        </w:rPr>
        <w:t>» лейтенантом полиции Могилевским Н.М. - д</w:t>
      </w:r>
      <w:r>
        <w:rPr>
          <w:sz w:val="26"/>
        </w:rPr>
        <w:t>ата, около время на ... адрес, управляя транспортным средством – автомобилем «Шевроле», государственный регистрационный знак ..., на нерегулируемом перекрестке, осуществляя маневр поворота влево, не предоставил преимущество в движении транспортному средств</w:t>
      </w:r>
      <w:r>
        <w:rPr>
          <w:sz w:val="26"/>
        </w:rPr>
        <w:t xml:space="preserve">у – автомобилю «Шевроле» государственный регистрационный знак ..., под управлением </w:t>
      </w:r>
      <w:r>
        <w:rPr>
          <w:sz w:val="26"/>
        </w:rPr>
        <w:t>Македон</w:t>
      </w:r>
      <w:r>
        <w:rPr>
          <w:sz w:val="26"/>
        </w:rPr>
        <w:t xml:space="preserve"> В.</w:t>
      </w:r>
      <w:r>
        <w:rPr>
          <w:sz w:val="26"/>
        </w:rPr>
        <w:t>М., движущемуся прямо во встречном направлении, чем допустил столкновение с указанным транспортным средством, в результате дорожно-транспортного происшествия пасса</w:t>
      </w:r>
      <w:r>
        <w:rPr>
          <w:sz w:val="26"/>
        </w:rPr>
        <w:t xml:space="preserve">жир автомобиля «Шевроле» государственный регистрационный знак ..., несовершеннолетняя </w:t>
      </w:r>
      <w:r>
        <w:rPr>
          <w:sz w:val="26"/>
        </w:rPr>
        <w:t>Македон</w:t>
      </w:r>
      <w:r>
        <w:rPr>
          <w:sz w:val="26"/>
        </w:rPr>
        <w:t xml:space="preserve"> А.Р., получила телесные повреждения, причинившие легкий вред здоровью. </w:t>
      </w:r>
    </w:p>
    <w:p w:rsidR="007836CE">
      <w:pPr>
        <w:widowControl w:val="0"/>
        <w:ind w:firstLine="709"/>
        <w:jc w:val="both"/>
      </w:pPr>
      <w:r>
        <w:rPr>
          <w:sz w:val="26"/>
        </w:rPr>
        <w:t>В судебное заседание Веснин С.Ю. явился, вину признал в полном объеме, раскаялся в содеянн</w:t>
      </w:r>
      <w:r>
        <w:rPr>
          <w:sz w:val="26"/>
        </w:rPr>
        <w:t>ом.</w:t>
      </w:r>
    </w:p>
    <w:p w:rsidR="007836CE">
      <w:pPr>
        <w:jc w:val="both"/>
      </w:pPr>
      <w:r>
        <w:rPr>
          <w:sz w:val="26"/>
        </w:rPr>
        <w:t xml:space="preserve">В судебное заседание законный представитель несовершеннолетней потерпевшей </w:t>
      </w:r>
      <w:r>
        <w:rPr>
          <w:sz w:val="26"/>
        </w:rPr>
        <w:t>Македон</w:t>
      </w:r>
      <w:r>
        <w:rPr>
          <w:sz w:val="26"/>
        </w:rPr>
        <w:t xml:space="preserve"> Л.В. не явилась, </w:t>
      </w:r>
      <w:r>
        <w:rPr>
          <w:sz w:val="26"/>
        </w:rPr>
        <w:t>извещена</w:t>
      </w:r>
      <w:r>
        <w:rPr>
          <w:sz w:val="26"/>
        </w:rPr>
        <w:t xml:space="preserve"> надлежащим образом, что подтверждается уведомлением о вручении судебной повестки. </w:t>
      </w:r>
    </w:p>
    <w:p w:rsidR="007836CE">
      <w:pPr>
        <w:jc w:val="both"/>
      </w:pPr>
      <w:r>
        <w:rPr>
          <w:sz w:val="26"/>
        </w:rPr>
        <w:t xml:space="preserve">В судебное заседание потерпевший </w:t>
      </w:r>
      <w:r>
        <w:rPr>
          <w:sz w:val="26"/>
        </w:rPr>
        <w:t>Македон</w:t>
      </w:r>
      <w:r>
        <w:rPr>
          <w:sz w:val="26"/>
        </w:rPr>
        <w:t xml:space="preserve"> В.М. не явился, вер</w:t>
      </w:r>
      <w:r>
        <w:rPr>
          <w:sz w:val="26"/>
        </w:rPr>
        <w:t>нулся конверт с отметкой «с истечением срока хранения», что является надлежащим извещением.</w:t>
      </w:r>
    </w:p>
    <w:p w:rsidR="007836CE">
      <w:pPr>
        <w:jc w:val="both"/>
      </w:pPr>
      <w:r>
        <w:rPr>
          <w:sz w:val="26"/>
        </w:rPr>
        <w:t xml:space="preserve">Согласно ст. 25.2 ч.3 КоАП РФ, в отсутствие потерпевшего дело может быть рассмотрено лишь в случае, если имеются данные о надлежащем извещении потерпевшего о месте </w:t>
      </w:r>
      <w:r>
        <w:rPr>
          <w:sz w:val="26"/>
        </w:rPr>
        <w:t xml:space="preserve">и времени рассмотрения дела и если от потерпевшего не поступило ходатайство об отложении рассмотрения дела. </w:t>
      </w:r>
    </w:p>
    <w:p w:rsidR="007836CE">
      <w:pPr>
        <w:jc w:val="both"/>
      </w:pPr>
      <w:r>
        <w:rPr>
          <w:sz w:val="26"/>
        </w:rPr>
        <w:t xml:space="preserve">Учитывая данные о надлежащем извещении потерпевшего и его законного представителя, потерпевшего </w:t>
      </w:r>
      <w:r>
        <w:rPr>
          <w:sz w:val="26"/>
        </w:rPr>
        <w:t>Македон</w:t>
      </w:r>
      <w:r>
        <w:rPr>
          <w:sz w:val="26"/>
        </w:rPr>
        <w:t xml:space="preserve"> В.М., а также принимая во внимание отсутств</w:t>
      </w:r>
      <w:r>
        <w:rPr>
          <w:sz w:val="26"/>
        </w:rPr>
        <w:t xml:space="preserve">ие ходатайств об отложении дела, суд на основании ст. 25.2 ч.3 КоАП РФ считает возможным рассмотреть данное дело в отсутствие несовершеннолетнего потерпевшего и законного представителя, потерпевшего </w:t>
      </w:r>
      <w:r>
        <w:rPr>
          <w:sz w:val="26"/>
        </w:rPr>
        <w:t>Македон</w:t>
      </w:r>
      <w:r>
        <w:rPr>
          <w:sz w:val="26"/>
        </w:rPr>
        <w:t xml:space="preserve"> В.М.</w:t>
      </w:r>
    </w:p>
    <w:p w:rsidR="007836CE">
      <w:pPr>
        <w:widowControl w:val="0"/>
        <w:ind w:firstLine="540"/>
        <w:jc w:val="both"/>
      </w:pPr>
      <w:r>
        <w:rPr>
          <w:sz w:val="26"/>
        </w:rPr>
        <w:t xml:space="preserve">Выслушав Веснина С.Ю., исследовав материалы </w:t>
      </w:r>
      <w:r>
        <w:rPr>
          <w:sz w:val="26"/>
        </w:rPr>
        <w:t xml:space="preserve">дела об административном </w:t>
      </w:r>
      <w:r>
        <w:rPr>
          <w:sz w:val="26"/>
        </w:rPr>
        <w:t>правонарушении и оценив все имеющиеся по делу доказательства в их совокупности, мировой судья пришел к выводу о наличии в действиях Веснина С.Ю. состава правонарушения, предусмотренного частью 1 статьи 12.24 Кодекса Российской Феде</w:t>
      </w:r>
      <w:r>
        <w:rPr>
          <w:sz w:val="26"/>
        </w:rPr>
        <w:t xml:space="preserve">рации об административных правонарушениях (далее - КоАП РФ), исходя из следующего. </w:t>
      </w:r>
    </w:p>
    <w:p w:rsidR="007836CE">
      <w:pPr>
        <w:ind w:firstLine="540"/>
        <w:jc w:val="both"/>
      </w:pPr>
      <w:r>
        <w:rPr>
          <w:sz w:val="26"/>
        </w:rPr>
        <w:t>В соответствии с ч. 1 ст. 12.24 КоАП РФ нарушение Правил дорожного движения или правил эксплуатации транспортного средства, повлекшее причинение легкого вреда здоровью поте</w:t>
      </w:r>
      <w:r>
        <w:rPr>
          <w:sz w:val="26"/>
        </w:rPr>
        <w:t xml:space="preserve">рпевшего, 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лет. </w:t>
      </w:r>
    </w:p>
    <w:p w:rsidR="007836CE">
      <w:pPr>
        <w:ind w:firstLine="540"/>
        <w:jc w:val="both"/>
      </w:pPr>
      <w:r>
        <w:rPr>
          <w:sz w:val="26"/>
        </w:rPr>
        <w:t>Согласно пункту 1.3 Правил дорожного движения, утвержден</w:t>
      </w:r>
      <w:r>
        <w:rPr>
          <w:sz w:val="26"/>
        </w:rPr>
        <w:t>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</w:t>
      </w:r>
      <w:r>
        <w:rPr>
          <w:sz w:val="26"/>
        </w:rPr>
        <w:t xml:space="preserve">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 w:rsidR="007836CE">
      <w:pPr>
        <w:ind w:firstLine="540"/>
        <w:jc w:val="both"/>
      </w:pPr>
      <w:r>
        <w:rPr>
          <w:sz w:val="26"/>
        </w:rPr>
        <w:t>В соответствии с пунктом 1.5 Правил дорожного движения участники дорожного движения до</w:t>
      </w:r>
      <w:r>
        <w:rPr>
          <w:sz w:val="26"/>
        </w:rPr>
        <w:t xml:space="preserve">лжны действовать таким образом, чтобы не создавать опасности для движения и не причинять вреда. </w:t>
      </w:r>
    </w:p>
    <w:p w:rsidR="007836CE">
      <w:pPr>
        <w:widowControl w:val="0"/>
        <w:ind w:firstLine="708"/>
        <w:jc w:val="both"/>
      </w:pPr>
      <w:r>
        <w:rPr>
          <w:sz w:val="26"/>
        </w:rPr>
        <w:t>В силу положений пункта 10.1 Правил дорожного движения водитель должен вести транспортное средство со скоростью, не превышающей установленного ограничения, учи</w:t>
      </w:r>
      <w:r>
        <w:rPr>
          <w:sz w:val="26"/>
        </w:rPr>
        <w:t xml:space="preserve">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</w:t>
      </w:r>
      <w:r>
        <w:rPr>
          <w:sz w:val="26"/>
        </w:rPr>
        <w:t>контроля за</w:t>
      </w:r>
      <w:r>
        <w:rPr>
          <w:sz w:val="26"/>
        </w:rPr>
        <w:t xml:space="preserve"> дви</w:t>
      </w:r>
      <w:r>
        <w:rPr>
          <w:sz w:val="26"/>
        </w:rPr>
        <w:t>жением транспортного средства для выполнения требований Правил.</w:t>
      </w:r>
    </w:p>
    <w:p w:rsidR="007836CE">
      <w:pPr>
        <w:widowControl w:val="0"/>
        <w:ind w:firstLine="708"/>
        <w:jc w:val="both"/>
      </w:pPr>
      <w:r>
        <w:rPr>
          <w:sz w:val="26"/>
        </w:rP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 w:rsidR="007836CE">
      <w:pPr>
        <w:widowControl w:val="0"/>
        <w:ind w:firstLine="540"/>
        <w:jc w:val="both"/>
      </w:pPr>
      <w:r>
        <w:rPr>
          <w:sz w:val="26"/>
        </w:rPr>
        <w:t xml:space="preserve">В </w:t>
      </w:r>
      <w:r>
        <w:rPr>
          <w:sz w:val="26"/>
        </w:rPr>
        <w:t>соответствии с п. 13.12 ПДД РФ при повороте налево или развороте водитель безрельсового транспортного средства обязан уступить дорогу транспортным средствам, движущимся по равнозначной дороге со встречного направления прямо или направо.</w:t>
      </w:r>
    </w:p>
    <w:p w:rsidR="007836CE">
      <w:pPr>
        <w:widowControl w:val="0"/>
        <w:ind w:firstLine="720"/>
        <w:jc w:val="both"/>
      </w:pPr>
      <w:r>
        <w:rPr>
          <w:sz w:val="26"/>
        </w:rPr>
        <w:t xml:space="preserve">Из материалов дела </w:t>
      </w:r>
      <w:r>
        <w:rPr>
          <w:sz w:val="26"/>
        </w:rPr>
        <w:t>следует, что дата, около время</w:t>
      </w:r>
      <w:r>
        <w:rPr>
          <w:sz w:val="26"/>
        </w:rPr>
        <w:t xml:space="preserve"> .... </w:t>
      </w:r>
      <w:r>
        <w:rPr>
          <w:sz w:val="26"/>
        </w:rPr>
        <w:t>адрес, управляя транспортным средством – автомобилем «</w:t>
      </w:r>
      <w:r>
        <w:rPr>
          <w:sz w:val="26"/>
        </w:rPr>
        <w:t>Chevrolet</w:t>
      </w:r>
      <w:r>
        <w:rPr>
          <w:sz w:val="26"/>
        </w:rPr>
        <w:t xml:space="preserve"> </w:t>
      </w:r>
      <w:r>
        <w:rPr>
          <w:sz w:val="26"/>
        </w:rPr>
        <w:t>Lacetti</w:t>
      </w:r>
      <w:r>
        <w:rPr>
          <w:sz w:val="26"/>
        </w:rPr>
        <w:t>», государственный регистрационный знак ..., на нерегулируемом перекрестке, осуществляя маневр поворота влево, не предоставил преимущество в движении</w:t>
      </w:r>
      <w:r>
        <w:rPr>
          <w:sz w:val="26"/>
        </w:rPr>
        <w:t xml:space="preserve"> транспортному средству – автомобилю «</w:t>
      </w:r>
      <w:r>
        <w:rPr>
          <w:sz w:val="26"/>
        </w:rPr>
        <w:t>Chevrolet</w:t>
      </w:r>
      <w:r>
        <w:rPr>
          <w:sz w:val="26"/>
        </w:rPr>
        <w:t xml:space="preserve"> </w:t>
      </w:r>
      <w:r>
        <w:rPr>
          <w:sz w:val="26"/>
        </w:rPr>
        <w:t>Aveo</w:t>
      </w:r>
      <w:r>
        <w:rPr>
          <w:sz w:val="26"/>
        </w:rPr>
        <w:t xml:space="preserve">» государственный регистрационный знак ..., под управлением </w:t>
      </w:r>
      <w:r>
        <w:rPr>
          <w:sz w:val="26"/>
        </w:rPr>
        <w:t>Македон</w:t>
      </w:r>
      <w:r>
        <w:rPr>
          <w:sz w:val="26"/>
        </w:rPr>
        <w:t xml:space="preserve"> В.М., движущемуся прямо во встречном направлении, чем допустил столкновение с указанным транспортным средством, в результате дорожно-тра</w:t>
      </w:r>
      <w:r>
        <w:rPr>
          <w:sz w:val="26"/>
        </w:rPr>
        <w:t>нспортного происшествия пассажир автомобиля «</w:t>
      </w:r>
      <w:r>
        <w:rPr>
          <w:sz w:val="26"/>
        </w:rPr>
        <w:t>Chevrolet</w:t>
      </w:r>
      <w:r>
        <w:rPr>
          <w:sz w:val="26"/>
        </w:rPr>
        <w:t xml:space="preserve"> </w:t>
      </w:r>
      <w:r>
        <w:rPr>
          <w:sz w:val="26"/>
        </w:rPr>
        <w:t>Aveo</w:t>
      </w:r>
      <w:r>
        <w:rPr>
          <w:sz w:val="26"/>
        </w:rPr>
        <w:t xml:space="preserve">» государственный регистрационный знак ..., несовершеннолетняя </w:t>
      </w:r>
      <w:r>
        <w:rPr>
          <w:sz w:val="26"/>
        </w:rPr>
        <w:t>Македон</w:t>
      </w:r>
      <w:r>
        <w:rPr>
          <w:sz w:val="26"/>
        </w:rPr>
        <w:t xml:space="preserve"> А.Р., получила телесные повреждения, причинившие легкий вред здоровью. </w:t>
      </w:r>
    </w:p>
    <w:p w:rsidR="007836CE">
      <w:pPr>
        <w:ind w:firstLine="540"/>
        <w:jc w:val="both"/>
      </w:pPr>
      <w:r>
        <w:rPr>
          <w:sz w:val="26"/>
        </w:rPr>
        <w:t>Фактические обстоятельства дела подтверждаются собранн</w:t>
      </w:r>
      <w:r>
        <w:rPr>
          <w:sz w:val="26"/>
        </w:rPr>
        <w:t xml:space="preserve">ыми доказательствами: </w:t>
      </w:r>
    </w:p>
    <w:p w:rsidR="007836CE">
      <w:pPr>
        <w:ind w:firstLine="540"/>
        <w:jc w:val="both"/>
      </w:pPr>
      <w:r>
        <w:rPr>
          <w:sz w:val="26"/>
        </w:rPr>
        <w:t xml:space="preserve">- протоколом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дата ...; </w:t>
      </w:r>
    </w:p>
    <w:p w:rsidR="007836CE">
      <w:pPr>
        <w:ind w:firstLine="540"/>
        <w:jc w:val="both"/>
      </w:pPr>
      <w:r>
        <w:rPr>
          <w:sz w:val="26"/>
        </w:rPr>
        <w:t xml:space="preserve">- протоколом осмотра места происшествия ... </w:t>
      </w:r>
      <w:r>
        <w:rPr>
          <w:sz w:val="26"/>
        </w:rPr>
        <w:t>от</w:t>
      </w:r>
      <w:r>
        <w:rPr>
          <w:sz w:val="26"/>
        </w:rPr>
        <w:t xml:space="preserve"> дата ...;</w:t>
      </w:r>
    </w:p>
    <w:p w:rsidR="007836CE">
      <w:pPr>
        <w:ind w:firstLine="540"/>
        <w:jc w:val="both"/>
      </w:pPr>
      <w:r>
        <w:rPr>
          <w:sz w:val="26"/>
        </w:rPr>
        <w:t>- схемой происшествия ...;</w:t>
      </w:r>
    </w:p>
    <w:p w:rsidR="007836CE">
      <w:pPr>
        <w:ind w:firstLine="540"/>
        <w:jc w:val="both"/>
      </w:pPr>
      <w:r>
        <w:rPr>
          <w:sz w:val="26"/>
        </w:rPr>
        <w:t>- копией дополнений к материалу по ДТП, в которой отражен перечень механических поврежд</w:t>
      </w:r>
      <w:r>
        <w:rPr>
          <w:sz w:val="26"/>
        </w:rPr>
        <w:t>ений транспортных средств, возникших в результате ДТП ...;</w:t>
      </w:r>
    </w:p>
    <w:p w:rsidR="007836CE">
      <w:pPr>
        <w:ind w:firstLine="540"/>
        <w:jc w:val="both"/>
      </w:pPr>
      <w:r>
        <w:rPr>
          <w:sz w:val="26"/>
        </w:rPr>
        <w:t>- письменными объяснениями Веснина С.Ю. ...;</w:t>
      </w:r>
    </w:p>
    <w:p w:rsidR="007836CE">
      <w:pPr>
        <w:ind w:firstLine="540"/>
        <w:jc w:val="both"/>
      </w:pPr>
      <w:r>
        <w:rPr>
          <w:sz w:val="26"/>
        </w:rPr>
        <w:t xml:space="preserve">- письменными объяснениями </w:t>
      </w:r>
      <w:r>
        <w:rPr>
          <w:sz w:val="26"/>
        </w:rPr>
        <w:t>Македон</w:t>
      </w:r>
      <w:r>
        <w:rPr>
          <w:sz w:val="26"/>
        </w:rPr>
        <w:t xml:space="preserve"> В.М. ...;</w:t>
      </w:r>
    </w:p>
    <w:p w:rsidR="007836CE">
      <w:pPr>
        <w:ind w:firstLine="540"/>
        <w:jc w:val="both"/>
      </w:pPr>
      <w:r>
        <w:rPr>
          <w:sz w:val="26"/>
        </w:rPr>
        <w:t xml:space="preserve">- </w:t>
      </w:r>
      <w:r>
        <w:rPr>
          <w:sz w:val="26"/>
        </w:rPr>
        <w:t>фототаблицей</w:t>
      </w:r>
      <w:r>
        <w:rPr>
          <w:sz w:val="26"/>
        </w:rPr>
        <w:t xml:space="preserve"> ...</w:t>
      </w:r>
    </w:p>
    <w:p w:rsidR="007836CE">
      <w:pPr>
        <w:ind w:firstLine="540"/>
        <w:jc w:val="both"/>
      </w:pPr>
      <w:r>
        <w:rPr>
          <w:sz w:val="26"/>
        </w:rPr>
        <w:t>- рапортом оперативного дежурного МО МВД России «</w:t>
      </w:r>
      <w:r>
        <w:rPr>
          <w:sz w:val="26"/>
        </w:rPr>
        <w:t>Сакский</w:t>
      </w:r>
      <w:r>
        <w:rPr>
          <w:sz w:val="26"/>
        </w:rPr>
        <w:t>» ...</w:t>
      </w:r>
    </w:p>
    <w:p w:rsidR="007836CE">
      <w:pPr>
        <w:ind w:firstLine="540"/>
        <w:jc w:val="both"/>
      </w:pPr>
      <w:r>
        <w:rPr>
          <w:sz w:val="26"/>
        </w:rPr>
        <w:t xml:space="preserve">- рапортом </w:t>
      </w:r>
      <w:r>
        <w:rPr>
          <w:sz w:val="26"/>
        </w:rPr>
        <w:t>ст</w:t>
      </w:r>
      <w:r>
        <w:rPr>
          <w:sz w:val="26"/>
        </w:rPr>
        <w:t>.и</w:t>
      </w:r>
      <w:r>
        <w:rPr>
          <w:sz w:val="26"/>
        </w:rPr>
        <w:t>нспектора</w:t>
      </w:r>
      <w:r>
        <w:rPr>
          <w:sz w:val="26"/>
        </w:rPr>
        <w:t xml:space="preserve"> И</w:t>
      </w:r>
      <w:r>
        <w:rPr>
          <w:sz w:val="26"/>
        </w:rPr>
        <w:t>ДПС ОГИБДД МО МВД России «</w:t>
      </w:r>
      <w:r>
        <w:rPr>
          <w:sz w:val="26"/>
        </w:rPr>
        <w:t>Сакский</w:t>
      </w:r>
      <w:r>
        <w:rPr>
          <w:sz w:val="26"/>
        </w:rPr>
        <w:t>» ...;</w:t>
      </w:r>
    </w:p>
    <w:p w:rsidR="007836CE">
      <w:pPr>
        <w:ind w:firstLine="540"/>
        <w:jc w:val="both"/>
      </w:pPr>
      <w:r>
        <w:rPr>
          <w:sz w:val="26"/>
        </w:rPr>
        <w:t xml:space="preserve">- заключением эксперта ... дата согласно </w:t>
      </w:r>
      <w:r>
        <w:rPr>
          <w:sz w:val="26"/>
        </w:rPr>
        <w:t>которому</w:t>
      </w:r>
      <w:r>
        <w:rPr>
          <w:sz w:val="26"/>
        </w:rPr>
        <w:t xml:space="preserve"> у </w:t>
      </w:r>
      <w:r>
        <w:rPr>
          <w:sz w:val="26"/>
        </w:rPr>
        <w:t>Македон</w:t>
      </w:r>
      <w:r>
        <w:rPr>
          <w:sz w:val="26"/>
        </w:rPr>
        <w:t xml:space="preserve"> А.Р.</w:t>
      </w:r>
      <w:r>
        <w:rPr>
          <w:sz w:val="26"/>
        </w:rPr>
        <w:t xml:space="preserve"> обнаружены телесные повреждения в виде: рубцов, явившихся следствием заживления ушибленных ран левой надбровной дуги и внутренней поверхнос</w:t>
      </w:r>
      <w:r>
        <w:rPr>
          <w:sz w:val="26"/>
        </w:rPr>
        <w:t xml:space="preserve">ти левого мизинца. Данные телесные повреждения образовались от действия тупых предметов, либо ударов о таковые, возможно при </w:t>
      </w:r>
      <w:r>
        <w:rPr>
          <w:sz w:val="26"/>
        </w:rPr>
        <w:t>травмировании</w:t>
      </w:r>
      <w:r>
        <w:rPr>
          <w:sz w:val="26"/>
        </w:rPr>
        <w:t xml:space="preserve"> пассажира автомобиля в результате ДТП. Время образования данных телесных повреждений не противоречит сроку дата. Данн</w:t>
      </w:r>
      <w:r>
        <w:rPr>
          <w:sz w:val="26"/>
        </w:rPr>
        <w:t xml:space="preserve">ые телесные повреждения относятся к легкому вреду здоровья по критерию кратковременности расстройства здоровья до 21 дня включительно. </w:t>
      </w:r>
    </w:p>
    <w:p w:rsidR="007836CE">
      <w:pPr>
        <w:ind w:firstLine="540"/>
        <w:jc w:val="both"/>
      </w:pPr>
      <w:r>
        <w:rPr>
          <w:sz w:val="26"/>
        </w:rPr>
        <w:t xml:space="preserve">Суд полагает, что заключение эксперта является допустимым доказательством. </w:t>
      </w:r>
    </w:p>
    <w:p w:rsidR="007836CE">
      <w:pPr>
        <w:ind w:firstLine="540"/>
        <w:jc w:val="both"/>
      </w:pPr>
      <w:r>
        <w:rPr>
          <w:sz w:val="26"/>
        </w:rPr>
        <w:t>Указанное исследование проведено с целью уст</w:t>
      </w:r>
      <w:r>
        <w:rPr>
          <w:sz w:val="26"/>
        </w:rPr>
        <w:t xml:space="preserve">ановления наличия или отсутствия у потерпевшей повреждений, их характера, механизма, локализации, давности образования и степени тяжести вреда здоровью, полученных в результате дорожно-транспортного происшествия. </w:t>
      </w:r>
    </w:p>
    <w:p w:rsidR="007836CE">
      <w:pPr>
        <w:ind w:firstLine="540"/>
        <w:jc w:val="both"/>
      </w:pPr>
      <w:r>
        <w:rPr>
          <w:sz w:val="26"/>
        </w:rPr>
        <w:t>Заключение эксперта содержит фактические д</w:t>
      </w:r>
      <w:r>
        <w:rPr>
          <w:sz w:val="26"/>
        </w:rPr>
        <w:t>анные, необходимые для установления обстоятельств, подлежащих выяснению по делу об административном правонарушении, имеющих значение для правильного его разрешения, и соответствует требованиям статьи 26.2 Кодекса Российской Федерации об административных пр</w:t>
      </w:r>
      <w:r>
        <w:rPr>
          <w:sz w:val="26"/>
        </w:rPr>
        <w:t xml:space="preserve">авонарушениях. </w:t>
      </w:r>
    </w:p>
    <w:p w:rsidR="007836CE">
      <w:pPr>
        <w:ind w:firstLine="540"/>
        <w:jc w:val="both"/>
      </w:pPr>
      <w:r>
        <w:rPr>
          <w:sz w:val="26"/>
        </w:rPr>
        <w:t xml:space="preserve">Оснований полагать, что перечисленные выше доказательства получены с нарушением закона, у мирового судьи не имеется. </w:t>
      </w:r>
    </w:p>
    <w:p w:rsidR="007836CE">
      <w:pPr>
        <w:ind w:firstLine="540"/>
        <w:jc w:val="both"/>
      </w:pPr>
      <w:r>
        <w:rPr>
          <w:sz w:val="26"/>
        </w:rPr>
        <w:t>Оснований для прекращения производства по делу и освобождения привлекаемого лица от административной ответственности суд н</w:t>
      </w:r>
      <w:r>
        <w:rPr>
          <w:sz w:val="26"/>
        </w:rPr>
        <w:t xml:space="preserve">е усматривает. </w:t>
      </w:r>
    </w:p>
    <w:p w:rsidR="007836CE">
      <w:pPr>
        <w:ind w:firstLine="540"/>
        <w:jc w:val="both"/>
      </w:pPr>
      <w:r>
        <w:rPr>
          <w:sz w:val="26"/>
        </w:rPr>
        <w:t xml:space="preserve">При таких обстоятельствах в действиях Веснина С.Ю. имеется состав правонарушения, предусмотренного частью 1 статьи 12.24 Кодекса Российской Федерации об административных правонарушениях, а именно: нарушение Правил дорожного движения или </w:t>
      </w:r>
      <w:r>
        <w:rPr>
          <w:sz w:val="26"/>
        </w:rPr>
        <w:t xml:space="preserve">правил эксплуатации транспортного средства, повлекшее причинение легкого вреда здоровью потерпевшего. </w:t>
      </w:r>
    </w:p>
    <w:p w:rsidR="007836CE">
      <w:pPr>
        <w:ind w:firstLine="540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</w:t>
      </w:r>
      <w:r>
        <w:rPr>
          <w:sz w:val="26"/>
        </w:rPr>
        <w:t xml:space="preserve">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7836CE">
      <w:pPr>
        <w:ind w:firstLine="540"/>
        <w:jc w:val="both"/>
      </w:pPr>
      <w:r>
        <w:rPr>
          <w:sz w:val="26"/>
        </w:rPr>
        <w:t>Обстоятельством, смягчающим административную ответственность мировой судья приз</w:t>
      </w:r>
      <w:r>
        <w:rPr>
          <w:sz w:val="26"/>
        </w:rPr>
        <w:t xml:space="preserve">нает раскаяние в </w:t>
      </w:r>
      <w:r>
        <w:rPr>
          <w:sz w:val="26"/>
        </w:rPr>
        <w:t>содеянном</w:t>
      </w:r>
      <w:r>
        <w:rPr>
          <w:sz w:val="26"/>
        </w:rPr>
        <w:t xml:space="preserve"> и признание вины </w:t>
      </w:r>
    </w:p>
    <w:p w:rsidR="007836CE">
      <w:pPr>
        <w:ind w:firstLine="540"/>
        <w:jc w:val="both"/>
      </w:pPr>
      <w:r>
        <w:rPr>
          <w:sz w:val="26"/>
        </w:rPr>
        <w:t xml:space="preserve">Обстоятельств, отягчающих административную ответственность, мировым судьей не установлено. </w:t>
      </w:r>
    </w:p>
    <w:p w:rsidR="007836CE">
      <w:pPr>
        <w:ind w:firstLine="540"/>
        <w:jc w:val="both"/>
      </w:pPr>
      <w:r>
        <w:rPr>
          <w:sz w:val="26"/>
        </w:rPr>
        <w:t>Принимая во внимание характер и обстоятельства совершенного Весниным С.Ю. административного правонарушения, данные о ег</w:t>
      </w:r>
      <w:r>
        <w:rPr>
          <w:sz w:val="26"/>
        </w:rPr>
        <w:t xml:space="preserve">о личности, имущественном положении, ранее не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 за совершение правонарушений в области дорожного движения, имеющего на иждивении двоих несовершеннолетних детей, также суд учитывает характер и количество полу</w:t>
      </w:r>
      <w:r>
        <w:rPr>
          <w:sz w:val="26"/>
        </w:rPr>
        <w:t>ченных несовершеннолетней потерпевшей телесных повреждений, степень вреда, причиненного ее здоровью в результате ДТП, в связи с чем</w:t>
      </w:r>
      <w:r>
        <w:rPr>
          <w:sz w:val="26"/>
        </w:rPr>
        <w:t xml:space="preserve"> суд пришел к выводу о необходимости назначить Веснину С.Ю. административное наказание в виде административного штрафа. </w:t>
      </w:r>
    </w:p>
    <w:p w:rsidR="007836CE">
      <w:pPr>
        <w:ind w:firstLine="540"/>
        <w:jc w:val="both"/>
      </w:pPr>
      <w:r>
        <w:rPr>
          <w:sz w:val="26"/>
        </w:rPr>
        <w:t>На о</w:t>
      </w:r>
      <w:r>
        <w:rPr>
          <w:sz w:val="26"/>
        </w:rPr>
        <w:t xml:space="preserve">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29.9 - 29.11 КоАП РФ, судья </w:t>
      </w:r>
    </w:p>
    <w:p w:rsidR="007836CE">
      <w:pPr>
        <w:jc w:val="center"/>
      </w:pPr>
      <w:r>
        <w:rPr>
          <w:sz w:val="26"/>
        </w:rPr>
        <w:t xml:space="preserve">постановил: </w:t>
      </w:r>
    </w:p>
    <w:p w:rsidR="007836CE">
      <w:pPr>
        <w:widowControl w:val="0"/>
        <w:ind w:firstLine="708"/>
        <w:jc w:val="both"/>
      </w:pPr>
      <w:r>
        <w:rPr>
          <w:spacing w:val="-3"/>
          <w:sz w:val="26"/>
        </w:rPr>
        <w:t xml:space="preserve">Веснина С.Ю. </w:t>
      </w:r>
      <w:r>
        <w:rPr>
          <w:sz w:val="26"/>
        </w:rPr>
        <w:t>признать виновным в совершении административного правонарушения, ответственность за которое предусмотрена ч.1 ст. 12.24</w:t>
      </w:r>
      <w:r>
        <w:rPr>
          <w:sz w:val="26"/>
        </w:rPr>
        <w:t xml:space="preserve"> КоАП РФ, и назначить ему наказание в виде административного штрафа в размере 5000 (пять тысяч) рублей.</w:t>
      </w:r>
    </w:p>
    <w:p w:rsidR="007836CE">
      <w:pPr>
        <w:ind w:firstLine="708"/>
        <w:jc w:val="both"/>
      </w:pPr>
      <w:r>
        <w:rPr>
          <w:sz w:val="26"/>
        </w:rPr>
        <w:t>Штраф подлежит уплате по реквизитам: ...</w:t>
      </w:r>
    </w:p>
    <w:p w:rsidR="007836CE">
      <w:pPr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</w:t>
      </w:r>
      <w:r>
        <w:rPr>
          <w:sz w:val="26"/>
        </w:rPr>
        <w:t>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836CE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</w:t>
      </w:r>
      <w:r>
        <w:rPr>
          <w:sz w:val="26"/>
        </w:rPr>
        <w:t>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  <w:r>
        <w:rPr>
          <w:rFonts w:ascii="Calibri" w:eastAsia="Calibri" w:hAnsi="Calibri" w:cs="Calibri"/>
          <w:sz w:val="26"/>
        </w:rPr>
        <w:t xml:space="preserve"> </w:t>
      </w:r>
    </w:p>
    <w:p w:rsidR="007836CE">
      <w:pPr>
        <w:widowControl w:val="0"/>
        <w:ind w:firstLine="720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</w:t>
      </w:r>
      <w:r>
        <w:rPr>
          <w:sz w:val="26"/>
        </w:rPr>
        <w:t xml:space="preserve">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836CE">
      <w:pPr>
        <w:widowControl w:val="0"/>
      </w:pPr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Васильев В.А. </w:t>
      </w:r>
    </w:p>
    <w:p w:rsidR="007836CE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CE"/>
    <w:rsid w:val="006F0660"/>
    <w:rsid w:val="007836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