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7B3C">
      <w:pPr>
        <w:jc w:val="center"/>
      </w:pPr>
    </w:p>
    <w:p w:rsidR="00AA7B3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Дело № 5-73-205/2022 </w:t>
      </w:r>
    </w:p>
    <w:p w:rsidR="001B416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AA7B3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B416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AA7B3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03 июня 2022 года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1B416D">
      <w:pPr>
        <w:jc w:val="both"/>
        <w:rPr>
          <w:sz w:val="28"/>
        </w:rPr>
      </w:pPr>
    </w:p>
    <w:p w:rsidR="00AA7B3C" w:rsidP="001B416D">
      <w:pPr>
        <w:ind w:firstLine="708"/>
        <w:jc w:val="both"/>
      </w:pPr>
      <w:r>
        <w:rPr>
          <w:sz w:val="28"/>
        </w:rPr>
        <w:t xml:space="preserve">Исполняющий обязанности мирового судья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A7B3C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ОМВД России по Красноармейскому район</w:t>
      </w:r>
      <w:r>
        <w:rPr>
          <w:sz w:val="28"/>
        </w:rPr>
        <w:t>у, в отношении:</w:t>
      </w:r>
      <w:r>
        <w:rPr>
          <w:b/>
          <w:sz w:val="28"/>
        </w:rPr>
        <w:t xml:space="preserve"> </w:t>
      </w:r>
    </w:p>
    <w:p w:rsidR="00AA7B3C">
      <w:pPr>
        <w:ind w:left="2552"/>
        <w:jc w:val="both"/>
      </w:pPr>
      <w:r>
        <w:rPr>
          <w:sz w:val="28"/>
        </w:rPr>
        <w:t>Рендюка</w:t>
      </w:r>
      <w:r>
        <w:rPr>
          <w:sz w:val="28"/>
        </w:rPr>
        <w:t xml:space="preserve"> В.Ю.</w:t>
      </w:r>
    </w:p>
    <w:p w:rsidR="00AA7B3C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AA7B3C">
      <w:pPr>
        <w:jc w:val="center"/>
      </w:pPr>
      <w:r>
        <w:rPr>
          <w:sz w:val="28"/>
        </w:rPr>
        <w:t>УСТАНОВИЛ:</w:t>
      </w:r>
    </w:p>
    <w:p w:rsidR="00AA7B3C">
      <w:pPr>
        <w:jc w:val="both"/>
      </w:pPr>
      <w:r>
        <w:rPr>
          <w:sz w:val="28"/>
        </w:rPr>
        <w:t>Рендюк</w:t>
      </w:r>
      <w:r>
        <w:rPr>
          <w:sz w:val="28"/>
        </w:rPr>
        <w:t xml:space="preserve"> В.Ю. </w:t>
      </w:r>
      <w:r>
        <w:rPr>
          <w:sz w:val="28"/>
        </w:rPr>
        <w:t xml:space="preserve"> управляя транспортным средством марки,</w:t>
      </w:r>
      <w:r>
        <w:rPr>
          <w:sz w:val="28"/>
        </w:rPr>
        <w:t xml:space="preserve"> государственный регистрационный знак</w:t>
      </w:r>
      <w:r>
        <w:rPr>
          <w:sz w:val="28"/>
        </w:rPr>
        <w:t xml:space="preserve"> в нарушение требований п. 1.3 Правил дорожного движения Российской Федерации (далее – ПДД РФ), дорожного знака 5.15.1, дорожной разметки 1.1, выехал на полосу, предназначенную для встречного движе</w:t>
      </w:r>
      <w:r>
        <w:rPr>
          <w:sz w:val="28"/>
        </w:rPr>
        <w:t xml:space="preserve">ния. </w:t>
      </w:r>
    </w:p>
    <w:p w:rsidR="00AA7B3C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</w:t>
      </w:r>
      <w:r>
        <w:rPr>
          <w:rFonts w:ascii="Times New Roman" w:hAnsi="Times New Roman" w:cs="Times New Roman"/>
          <w:b w:val="0"/>
          <w:sz w:val="28"/>
        </w:rPr>
        <w:t>Рендюк</w:t>
      </w:r>
      <w:r>
        <w:rPr>
          <w:rFonts w:ascii="Times New Roman" w:hAnsi="Times New Roman" w:cs="Times New Roman"/>
          <w:b w:val="0"/>
          <w:sz w:val="28"/>
        </w:rPr>
        <w:t xml:space="preserve"> В.Ю. явился, свою вину признал, в </w:t>
      </w:r>
      <w:r>
        <w:rPr>
          <w:rFonts w:ascii="Times New Roman" w:hAnsi="Times New Roman" w:cs="Times New Roman"/>
          <w:b w:val="0"/>
          <w:sz w:val="28"/>
        </w:rPr>
        <w:t>содеянном</w:t>
      </w:r>
      <w:r>
        <w:rPr>
          <w:rFonts w:ascii="Times New Roman" w:hAnsi="Times New Roman" w:cs="Times New Roman"/>
          <w:b w:val="0"/>
          <w:sz w:val="28"/>
        </w:rPr>
        <w:t xml:space="preserve"> раскаялся. </w:t>
      </w:r>
    </w:p>
    <w:p w:rsidR="00AA7B3C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Выслушав </w:t>
      </w:r>
      <w:r>
        <w:rPr>
          <w:rFonts w:ascii="Times New Roman" w:hAnsi="Times New Roman" w:cs="Times New Roman"/>
          <w:b w:val="0"/>
          <w:sz w:val="28"/>
        </w:rPr>
        <w:t>Рендюка</w:t>
      </w:r>
      <w:r>
        <w:rPr>
          <w:rFonts w:ascii="Times New Roman" w:hAnsi="Times New Roman" w:cs="Times New Roman"/>
          <w:b w:val="0"/>
          <w:sz w:val="28"/>
        </w:rPr>
        <w:t xml:space="preserve"> В.Ю., исследовав материалы дела, суд пришел к выводу о наличии в действиях </w:t>
      </w:r>
      <w:r>
        <w:rPr>
          <w:rFonts w:ascii="Times New Roman" w:hAnsi="Times New Roman" w:cs="Times New Roman"/>
          <w:b w:val="0"/>
          <w:sz w:val="28"/>
        </w:rPr>
        <w:t>Рендюка</w:t>
      </w:r>
      <w:r>
        <w:rPr>
          <w:rFonts w:ascii="Times New Roman" w:hAnsi="Times New Roman" w:cs="Times New Roman"/>
          <w:b w:val="0"/>
          <w:sz w:val="28"/>
        </w:rPr>
        <w:t xml:space="preserve"> В.Ю. состава правонарушения, предусмотренного ч. 4 ст. 12.15 КоАП </w:t>
      </w:r>
      <w:r>
        <w:rPr>
          <w:rFonts w:ascii="Times New Roman" w:hAnsi="Times New Roman" w:cs="Times New Roman"/>
          <w:b w:val="0"/>
          <w:sz w:val="28"/>
        </w:rPr>
        <w:t>РФ, исходя из следующего.</w:t>
      </w:r>
    </w:p>
    <w:p w:rsidR="00AA7B3C" w:rsidP="001B416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он был составлен в отношении </w:t>
      </w:r>
      <w:r>
        <w:rPr>
          <w:sz w:val="28"/>
        </w:rPr>
        <w:t>Рендюка</w:t>
      </w:r>
      <w:r>
        <w:rPr>
          <w:sz w:val="28"/>
        </w:rPr>
        <w:t xml:space="preserve"> В.Ю. за то, что </w:t>
      </w:r>
      <w:r>
        <w:rPr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 xml:space="preserve">управляя транспортным средством марки, </w:t>
      </w:r>
      <w:r>
        <w:rPr>
          <w:sz w:val="28"/>
        </w:rPr>
        <w:t>государственный регистрационный знак</w:t>
      </w:r>
      <w:r>
        <w:rPr>
          <w:sz w:val="28"/>
        </w:rPr>
        <w:t>, двигаясь со стороны г. Сла</w:t>
      </w:r>
      <w:r>
        <w:rPr>
          <w:sz w:val="28"/>
        </w:rPr>
        <w:t>вянск в сторону г. Краснодар, проигнорировав дорожный знак 5.15.1 допустил движение по полосе, предназначенной для встречного движения в месте, где она отделена дорожной разметкой 1.1. и находилась справа от ТС, нарушив требования п. 1.3 Правил дорожного д</w:t>
      </w:r>
      <w:r>
        <w:rPr>
          <w:sz w:val="28"/>
        </w:rPr>
        <w:t xml:space="preserve">вижения Российской Федерации. </w:t>
      </w:r>
    </w:p>
    <w:p w:rsidR="00AA7B3C">
      <w:pPr>
        <w:jc w:val="both"/>
      </w:pPr>
      <w:r>
        <w:rPr>
          <w:sz w:val="28"/>
        </w:rPr>
        <w:t xml:space="preserve">Обстоятельства выезда </w:t>
      </w:r>
      <w:r>
        <w:rPr>
          <w:sz w:val="28"/>
        </w:rPr>
        <w:t>Рендюком</w:t>
      </w:r>
      <w:r>
        <w:rPr>
          <w:sz w:val="28"/>
        </w:rPr>
        <w:t xml:space="preserve"> В.Ю. автомобильной дороги </w:t>
      </w:r>
      <w:r>
        <w:rPr>
          <w:sz w:val="28"/>
        </w:rPr>
        <w:t xml:space="preserve">на полосу, предназначенную для </w:t>
      </w:r>
      <w:r>
        <w:rPr>
          <w:sz w:val="28"/>
        </w:rPr>
        <w:t>втречного</w:t>
      </w:r>
      <w:r>
        <w:rPr>
          <w:sz w:val="28"/>
        </w:rPr>
        <w:t xml:space="preserve"> движения, о которых идет речь в протоколе об административном правонарушении, подтверждаются: протоколом об административном правонарушении; </w:t>
      </w:r>
      <w:r>
        <w:rPr>
          <w:sz w:val="28"/>
        </w:rPr>
        <w:t>рапортом инспектора ОВ ДПС ГИБДД ОМВД России по Красноармейскому району (</w:t>
      </w:r>
      <w:r>
        <w:rPr>
          <w:sz w:val="28"/>
        </w:rPr>
        <w:t>фототаблицей</w:t>
      </w:r>
      <w:r>
        <w:rPr>
          <w:sz w:val="28"/>
        </w:rPr>
        <w:t>).</w:t>
      </w:r>
    </w:p>
    <w:p w:rsidR="00AA7B3C">
      <w:pPr>
        <w:ind w:firstLine="708"/>
        <w:jc w:val="both"/>
      </w:pPr>
      <w:r>
        <w:rPr>
          <w:sz w:val="28"/>
        </w:rPr>
        <w:t>Согласно Приложению 2 к ПДД РФ, горизонтальная разметка 1.1 - разделяет транспортные потоки противоположных направлений и обозначает гран</w:t>
      </w:r>
      <w:r>
        <w:rPr>
          <w:sz w:val="28"/>
        </w:rPr>
        <w:t>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A7B3C">
      <w:pPr>
        <w:ind w:firstLine="708"/>
        <w:jc w:val="both"/>
      </w:pPr>
      <w:r>
        <w:rPr>
          <w:sz w:val="28"/>
        </w:rPr>
        <w:t>Дорожный знак 5.15.1 указывает направления движения по полосам.</w:t>
      </w:r>
    </w:p>
    <w:p w:rsidR="00AA7B3C">
      <w:pPr>
        <w:ind w:firstLine="708"/>
        <w:jc w:val="both"/>
      </w:pPr>
      <w:r>
        <w:rPr>
          <w:sz w:val="28"/>
        </w:rPr>
        <w:t xml:space="preserve">В силу </w:t>
      </w:r>
      <w:hyperlink r:id="rId4" w:history="1">
        <w:r>
          <w:rPr>
            <w:color w:val="0000FF"/>
            <w:sz w:val="28"/>
            <w:u w:val="single"/>
          </w:rPr>
          <w:t>пункта 1.3</w:t>
        </w:r>
      </w:hyperlink>
      <w:r>
        <w:rPr>
          <w:sz w:val="28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>
        <w:rPr>
          <w:sz w:val="28"/>
        </w:rPr>
        <w:t>щих в пределах предоставленных им прав и регулирующих дорожное движение установленными сигналами.</w:t>
      </w:r>
    </w:p>
    <w:p w:rsidR="00AA7B3C">
      <w:pPr>
        <w:ind w:firstLine="708"/>
        <w:jc w:val="both"/>
      </w:pPr>
      <w:r>
        <w:rPr>
          <w:sz w:val="28"/>
        </w:rPr>
        <w:t>Лица, нарушившие Правила, несут ответственность в соответствии с действующим законодательством (</w:t>
      </w:r>
      <w:hyperlink r:id="rId5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 xml:space="preserve"> ПДД РФ).</w:t>
      </w:r>
    </w:p>
    <w:p w:rsidR="00AA7B3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8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rPr>
          <w:sz w:val="28"/>
        </w:rPr>
        <w:t xml:space="preserve"> месяцев. </w:t>
      </w:r>
    </w:p>
    <w:p w:rsidR="00AA7B3C">
      <w:pPr>
        <w:ind w:firstLine="708"/>
        <w:jc w:val="both"/>
      </w:pPr>
      <w:r>
        <w:rPr>
          <w:sz w:val="28"/>
        </w:rPr>
        <w:t>Имеющиеся в материалах дела доказательства являются последоват</w:t>
      </w:r>
      <w:r>
        <w:rPr>
          <w:sz w:val="28"/>
        </w:rPr>
        <w:t xml:space="preserve">ельными, непротиворечивыми, согласуются между собой и с иными материалами дела, отвечают требованиям, предъявляемым </w:t>
      </w:r>
      <w:hyperlink r:id="rId9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таког</w:t>
      </w:r>
      <w:r>
        <w:rPr>
          <w:sz w:val="28"/>
        </w:rPr>
        <w:t>о</w:t>
      </w:r>
      <w:r>
        <w:rPr>
          <w:sz w:val="28"/>
        </w:rPr>
        <w:t xml:space="preserve"> вида доказательствам.</w:t>
      </w:r>
    </w:p>
    <w:p w:rsidR="00AA7B3C">
      <w:pPr>
        <w:ind w:firstLine="708"/>
        <w:jc w:val="both"/>
      </w:pPr>
      <w:r>
        <w:rPr>
          <w:sz w:val="28"/>
        </w:rPr>
        <w:t xml:space="preserve">Как неоднократно указывал Конституционный Суд РФ (определения от 07 декабря 2010 года </w:t>
      </w:r>
      <w:hyperlink r:id="rId10" w:history="1">
        <w:r>
          <w:rPr>
            <w:color w:val="0000FF"/>
            <w:sz w:val="28"/>
            <w:u w:val="single"/>
          </w:rPr>
          <w:t>N 1570-О-О</w:t>
        </w:r>
      </w:hyperlink>
      <w:r>
        <w:rPr>
          <w:sz w:val="28"/>
        </w:rPr>
        <w:t xml:space="preserve">, от 18 января 2011 года </w:t>
      </w:r>
      <w:hyperlink r:id="rId11" w:history="1">
        <w:r>
          <w:rPr>
            <w:color w:val="0000FF"/>
            <w:sz w:val="28"/>
            <w:u w:val="single"/>
          </w:rPr>
          <w:t>N 6-О-О</w:t>
        </w:r>
      </w:hyperlink>
      <w:r>
        <w:rPr>
          <w:sz w:val="28"/>
        </w:rPr>
        <w:t xml:space="preserve">, от 16 июля 2015 года </w:t>
      </w:r>
      <w:hyperlink r:id="rId12" w:history="1">
        <w:r>
          <w:rPr>
            <w:color w:val="0000FF"/>
            <w:sz w:val="28"/>
            <w:u w:val="single"/>
          </w:rPr>
          <w:t>N 1771-О</w:t>
        </w:r>
      </w:hyperlink>
      <w:r>
        <w:rPr>
          <w:sz w:val="28"/>
        </w:rPr>
        <w:t xml:space="preserve">) из </w:t>
      </w:r>
      <w:hyperlink r:id="rId13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 следует, что административно-противоправным и наказуемым признается любой выезд на сторону дороги, пр</w:t>
      </w:r>
      <w:r>
        <w:rPr>
          <w:sz w:val="28"/>
        </w:rPr>
        <w:t>едназначенную для встречного движения, если он запрещен Правилами дорожного движения Российской Федерации и за</w:t>
      </w:r>
      <w:r>
        <w:rPr>
          <w:sz w:val="28"/>
        </w:rPr>
        <w:t xml:space="preserve"> него не установлена ответственность </w:t>
      </w:r>
      <w:hyperlink r:id="rId14" w:history="1">
        <w:r>
          <w:rPr>
            <w:color w:val="0000FF"/>
            <w:sz w:val="28"/>
            <w:u w:val="single"/>
          </w:rPr>
          <w:t>частью 3 данной статьи</w:t>
        </w:r>
      </w:hyperlink>
      <w:r>
        <w:rPr>
          <w:sz w:val="28"/>
        </w:rPr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</w:t>
      </w:r>
      <w:r>
        <w:rPr>
          <w:sz w:val="28"/>
        </w:rPr>
        <w:t>е указанных Правил.</w:t>
      </w:r>
    </w:p>
    <w:p w:rsidR="00AA7B3C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Рендюк</w:t>
      </w:r>
      <w:r>
        <w:rPr>
          <w:sz w:val="28"/>
        </w:rPr>
        <w:t xml:space="preserve"> В.Ю. в нарушение требований п. 1.3 Правил дорожного движения, при наличии знака особого предписания 5.15.1 «Направления движения по полосам», дорожной разметки 1.1, осуществил выезд на полосу, предназначенную для в</w:t>
      </w:r>
      <w:r>
        <w:rPr>
          <w:sz w:val="28"/>
        </w:rPr>
        <w:t>стречного движения.</w:t>
      </w:r>
    </w:p>
    <w:p w:rsidR="00AA7B3C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Рендюка</w:t>
      </w:r>
      <w:r>
        <w:rPr>
          <w:sz w:val="28"/>
        </w:rPr>
        <w:t xml:space="preserve"> В.Ю. имеется состав правонарушения, предусмотренного ч. 4 </w:t>
      </w:r>
      <w:r>
        <w:rPr>
          <w:sz w:val="28"/>
        </w:rPr>
        <w:t xml:space="preserve">ст. 12.15 КоАП РФ, а именно выезд в нарушение Правил дорожного движения на полосу, предназначенную для </w:t>
      </w:r>
      <w:r>
        <w:rPr>
          <w:sz w:val="28"/>
        </w:rPr>
        <w:t xml:space="preserve">встречного движения за исключением случаев, предусмотренных </w:t>
      </w:r>
      <w:hyperlink r:id="rId15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AA7B3C" w:rsidP="001B416D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sz w:val="28"/>
        </w:rPr>
        <w:t>, обстоятельства, смягчающие и отягчающие административную ответственность.</w:t>
      </w:r>
    </w:p>
    <w:p w:rsidR="00AA7B3C" w:rsidP="001B416D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Рендюком</w:t>
      </w:r>
      <w:r>
        <w:rPr>
          <w:sz w:val="28"/>
        </w:rPr>
        <w:t xml:space="preserve"> В.Ю. административного правонарушения, наличие обстоятельств, смягчающих административную ответственность: признание вины, раска</w:t>
      </w:r>
      <w:r>
        <w:rPr>
          <w:sz w:val="28"/>
        </w:rPr>
        <w:t xml:space="preserve">яние в содеянном, принимая во внимание данные о личности </w:t>
      </w:r>
      <w:r>
        <w:rPr>
          <w:sz w:val="28"/>
        </w:rPr>
        <w:t>Рендюка</w:t>
      </w:r>
      <w:r>
        <w:rPr>
          <w:sz w:val="28"/>
        </w:rPr>
        <w:t xml:space="preserve"> В.Ю., согласно материалам дела ранее привлекался к административной ответственности за совершение административных правонарушений в области дорожного движения, мировой судья пришел к выводу о</w:t>
      </w:r>
      <w:r>
        <w:rPr>
          <w:sz w:val="28"/>
        </w:rPr>
        <w:t xml:space="preserve"> возможности назначить ему административное наказание в виде штрафа. </w:t>
      </w:r>
    </w:p>
    <w:p w:rsidR="00AA7B3C" w:rsidP="001B416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A7B3C">
      <w:pPr>
        <w:jc w:val="center"/>
      </w:pPr>
      <w:r>
        <w:rPr>
          <w:sz w:val="28"/>
        </w:rPr>
        <w:t>ПОСТАНОВИЛ:</w:t>
      </w:r>
    </w:p>
    <w:p w:rsidR="00AA7B3C" w:rsidP="001B416D">
      <w:pPr>
        <w:ind w:firstLine="708"/>
        <w:jc w:val="both"/>
      </w:pPr>
      <w:r>
        <w:rPr>
          <w:sz w:val="28"/>
        </w:rPr>
        <w:t>Рендюка</w:t>
      </w:r>
      <w:r>
        <w:rPr>
          <w:sz w:val="28"/>
        </w:rPr>
        <w:t xml:space="preserve"> В.Ю.</w:t>
      </w:r>
      <w:r>
        <w:rPr>
          <w:sz w:val="28"/>
        </w:rPr>
        <w:t xml:space="preserve"> признать виновным в</w:t>
      </w:r>
      <w:r>
        <w:rPr>
          <w:sz w:val="28"/>
        </w:rPr>
        <w:t xml:space="preserve">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(пяти тысяч ру</w:t>
      </w:r>
      <w:r>
        <w:rPr>
          <w:sz w:val="28"/>
        </w:rPr>
        <w:t xml:space="preserve">блей). </w:t>
      </w:r>
    </w:p>
    <w:p w:rsidR="00AA7B3C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Краснодарскому краю (Отдел МВД России по Красноармейскому району (дислокация ст. Полтавская)), ИНН 2336005212, КПП 233601001, расчётный счет: 03100643000000011800, банк получателя плат</w:t>
      </w:r>
      <w:r>
        <w:rPr>
          <w:sz w:val="28"/>
        </w:rPr>
        <w:t xml:space="preserve">ежа Южное ГУ Банка России//УФК по Краснодарскому краю </w:t>
      </w:r>
      <w:r>
        <w:rPr>
          <w:sz w:val="28"/>
        </w:rPr>
        <w:t>г</w:t>
      </w:r>
      <w:r>
        <w:rPr>
          <w:sz w:val="28"/>
        </w:rPr>
        <w:t xml:space="preserve"> Краснодар, КБК 18811601123010001140, БИК 010349101, ОКТМО 03623000, УИН 18810423220390001939.</w:t>
      </w:r>
    </w:p>
    <w:p w:rsidR="00AA7B3C" w:rsidP="001B416D">
      <w:pPr>
        <w:ind w:firstLine="708"/>
        <w:jc w:val="both"/>
      </w:pPr>
      <w:r>
        <w:rPr>
          <w:sz w:val="28"/>
        </w:rPr>
        <w:t>Согласно статье 32.2 Кодекса Российской Федерации об административных правонарушениях административный штр</w:t>
      </w:r>
      <w:r>
        <w:rPr>
          <w:sz w:val="28"/>
        </w:rPr>
        <w:t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</w:t>
      </w:r>
      <w:r>
        <w:rPr>
          <w:sz w:val="28"/>
        </w:rPr>
        <w:t>и 1.1, 1.3, 1.3-1 и 1.4 настоящей статьи, либо со дня истечения срока отсрочки или срока рассрочки,</w:t>
      </w:r>
      <w:r>
        <w:rPr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AA7B3C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Рендюку</w:t>
      </w:r>
      <w:r>
        <w:rPr>
          <w:sz w:val="28"/>
        </w:rPr>
        <w:t xml:space="preserve"> В.Ю. необходимо предоставить в судебный участ</w:t>
      </w:r>
      <w:r>
        <w:rPr>
          <w:sz w:val="28"/>
        </w:rPr>
        <w:t xml:space="preserve">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</w:t>
      </w:r>
      <w:r>
        <w:rPr>
          <w:sz w:val="28"/>
        </w:rPr>
        <w:t>документ подтверждающий исполнение судебного постановления в части штрафа.</w:t>
      </w:r>
    </w:p>
    <w:p w:rsidR="00AA7B3C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</w:t>
      </w:r>
      <w:r>
        <w:rPr>
          <w:sz w:val="28"/>
        </w:rPr>
        <w:t>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AA7B3C" w:rsidP="001B416D">
      <w:pPr>
        <w:ind w:firstLine="708"/>
        <w:jc w:val="both"/>
      </w:pPr>
      <w:r>
        <w:rPr>
          <w:sz w:val="28"/>
        </w:rPr>
        <w:t>В соответствии с ч. 1.3 ст. 32.2 КоАП РФ при уплате административного штрафа лицом,</w:t>
      </w:r>
      <w:r>
        <w:rPr>
          <w:sz w:val="28"/>
        </w:rPr>
        <w:t xml:space="preserve">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</w:t>
      </w:r>
      <w:r>
        <w:rPr>
          <w:sz w:val="28"/>
        </w:rPr>
        <w:t>и 7 статьи 12.9, статьей 12.10, частью 3 статьи 12.12, частью 5 статьи 12.15, частью 3.1 статьи 12.16, статьями 12.24</w:t>
      </w:r>
      <w:r>
        <w:rPr>
          <w:sz w:val="28"/>
        </w:rPr>
        <w:t>, 12.26, частью 3 статьи 12.27 настоящего Кодекса, не позднее двадцати дней со дня вынесения постановления о наложении административного шт</w:t>
      </w:r>
      <w:r>
        <w:rPr>
          <w:sz w:val="28"/>
        </w:rPr>
        <w:t>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</w:t>
      </w:r>
      <w:r>
        <w:rPr>
          <w:sz w:val="28"/>
        </w:rPr>
        <w:t>ынесшими постановление, административный штраф уплачивается в полном размере.</w:t>
      </w:r>
    </w:p>
    <w:p w:rsidR="00AA7B3C" w:rsidP="001B416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B416D">
      <w:pPr>
        <w:jc w:val="both"/>
        <w:rPr>
          <w:sz w:val="28"/>
        </w:rPr>
      </w:pPr>
    </w:p>
    <w:p w:rsidR="00AA7B3C">
      <w:pPr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A7B3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3C"/>
    <w:rsid w:val="001B416D"/>
    <w:rsid w:val="00AA7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51CC8CCDBD13C4BC130AEC8082BE395C4F2AF5C4741DD3033C0E2B8D35r3N" TargetMode="External" /><Relationship Id="rId11" Type="http://schemas.openxmlformats.org/officeDocument/2006/relationships/hyperlink" Target="consultantplus://offline/ref=0751CC8CCDBD13C4BC130AEC8082BE395C4E23F8C9721DD3033C0E2B8D35r3N" TargetMode="External" /><Relationship Id="rId12" Type="http://schemas.openxmlformats.org/officeDocument/2006/relationships/hyperlink" Target="consultantplus://offline/ref=0751CC8CCDBD13C4BC130AEC8082BE395C4725FDC8741DD3033C0E2B8D35r3N" TargetMode="External" /><Relationship Id="rId13" Type="http://schemas.openxmlformats.org/officeDocument/2006/relationships/hyperlink" Target="consultantplus://offline/ref=0751CC8CCDBD13C4BC130AEC8082BE395F4D22F8C0781DD3033C0E2B8D534C19D79D186E9DF931r1N" TargetMode="External" /><Relationship Id="rId14" Type="http://schemas.openxmlformats.org/officeDocument/2006/relationships/hyperlink" Target="consultantplus://offline/ref=0751CC8CCDBD13C4BC130AEC8082BE395F4D22F8C0781DD3033C0E2B8D534C19D79D186F97FA31r3N" TargetMode="External" /><Relationship Id="rId15" Type="http://schemas.openxmlformats.org/officeDocument/2006/relationships/hyperlink" Target="consultantplus://offline/ref=58F461E121901630BBF94021D8D737D1772DBBB57140001000EA52D0321BAB31AE8B213FE7BF955By3u6R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100013" TargetMode="External" /><Relationship Id="rId5" Type="http://schemas.openxmlformats.org/officeDocument/2006/relationships/hyperlink" Target="http://home.garant.ru/document?id=1205770&amp;sub=16" TargetMode="External" /><Relationship Id="rId6" Type="http://schemas.openxmlformats.org/officeDocument/2006/relationships/hyperlink" Target="http://home.garant.ru/document?id=12025267&amp;sub=121504" TargetMode="External" /><Relationship Id="rId7" Type="http://schemas.openxmlformats.org/officeDocument/2006/relationships/hyperlink" Target="http://home.garant.ru/document?id=1205770&amp;sub=1009" TargetMode="External" /><Relationship Id="rId8" Type="http://schemas.openxmlformats.org/officeDocument/2006/relationships/hyperlink" Target="http://home.garant.ru/document?id=12025267&amp;sub=121503" TargetMode="External" /><Relationship Id="rId9" Type="http://schemas.openxmlformats.org/officeDocument/2006/relationships/hyperlink" Target="http://home.garant.ru/document?id=12025267&amp;sub=26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