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37211">
      <w:pPr>
        <w:keepNext/>
        <w:ind w:left="432" w:hanging="432"/>
        <w:jc w:val="right"/>
      </w:pPr>
      <w:r>
        <w:rPr>
          <w:sz w:val="25"/>
        </w:rPr>
        <w:t>Дело № 5-73-209/2023</w:t>
      </w:r>
    </w:p>
    <w:p w:rsidR="00E37211">
      <w:pPr>
        <w:keepNext/>
        <w:ind w:left="432" w:hanging="432"/>
        <w:jc w:val="right"/>
      </w:pPr>
      <w:r>
        <w:rPr>
          <w:sz w:val="25"/>
        </w:rPr>
        <w:t xml:space="preserve">УИД: 91 MS0073-телефон-телефон </w:t>
      </w:r>
    </w:p>
    <w:p w:rsidR="00F411D9">
      <w:pPr>
        <w:keepNext/>
        <w:ind w:left="432" w:hanging="432"/>
        <w:jc w:val="center"/>
        <w:rPr>
          <w:sz w:val="25"/>
        </w:rPr>
      </w:pPr>
    </w:p>
    <w:p w:rsidR="00E37211">
      <w:pPr>
        <w:keepNext/>
        <w:ind w:left="432" w:hanging="432"/>
        <w:jc w:val="center"/>
      </w:pPr>
      <w:r>
        <w:rPr>
          <w:sz w:val="25"/>
        </w:rPr>
        <w:t>ПО С Т А Н О В Л Е Н И Е</w:t>
      </w:r>
    </w:p>
    <w:p w:rsidR="00F411D9">
      <w:pPr>
        <w:ind w:firstLine="432"/>
        <w:jc w:val="both"/>
        <w:rPr>
          <w:sz w:val="25"/>
        </w:rPr>
      </w:pPr>
    </w:p>
    <w:p w:rsidR="00E37211">
      <w:pPr>
        <w:ind w:firstLine="432"/>
        <w:jc w:val="both"/>
      </w:pPr>
      <w:r>
        <w:rPr>
          <w:sz w:val="25"/>
        </w:rPr>
        <w:t xml:space="preserve">24 мая 2023 года                                                                                                            </w:t>
      </w:r>
      <w:r>
        <w:rPr>
          <w:sz w:val="25"/>
        </w:rPr>
        <w:t>адрес</w:t>
      </w:r>
    </w:p>
    <w:p w:rsidR="00F411D9">
      <w:pPr>
        <w:ind w:firstLine="708"/>
        <w:jc w:val="both"/>
        <w:rPr>
          <w:sz w:val="25"/>
        </w:rPr>
      </w:pPr>
    </w:p>
    <w:p w:rsidR="00E37211">
      <w:pPr>
        <w:ind w:firstLine="708"/>
        <w:jc w:val="both"/>
      </w:pPr>
      <w:r>
        <w:rPr>
          <w:sz w:val="25"/>
        </w:rPr>
        <w:t xml:space="preserve">Мировой судья судебного участка №73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В.А, рассмотрев </w:t>
      </w:r>
      <w:r>
        <w:rPr>
          <w:sz w:val="25"/>
        </w:rPr>
        <w:t>дело</w:t>
      </w:r>
      <w:r>
        <w:rPr>
          <w:sz w:val="25"/>
        </w:rPr>
        <w:t xml:space="preserve"> об административном правонарушении поступившее из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>» в отношении:</w:t>
      </w:r>
    </w:p>
    <w:p w:rsidR="00E37211">
      <w:pPr>
        <w:ind w:firstLine="708"/>
        <w:jc w:val="both"/>
      </w:pPr>
      <w:r>
        <w:rPr>
          <w:sz w:val="25"/>
        </w:rPr>
        <w:t>Лященко С.В.</w:t>
      </w:r>
      <w:r>
        <w:rPr>
          <w:sz w:val="25"/>
        </w:rPr>
        <w:t xml:space="preserve">, паспортные данные, гражданина Украины, свидетельство о рождении, </w:t>
      </w:r>
      <w:r>
        <w:rPr>
          <w:sz w:val="25"/>
        </w:rPr>
        <w:t>адрес дата, имеющего среднее обр</w:t>
      </w:r>
      <w:r>
        <w:rPr>
          <w:sz w:val="25"/>
        </w:rPr>
        <w:t>азование, холостого, имеющего на иждивении несовершеннолетнего ребенка, не работающего, проживающего по адресу: адрес,</w:t>
      </w:r>
    </w:p>
    <w:p w:rsidR="00E37211">
      <w:pPr>
        <w:ind w:firstLine="708"/>
        <w:jc w:val="both"/>
      </w:pPr>
      <w:r>
        <w:rPr>
          <w:sz w:val="25"/>
        </w:rPr>
        <w:t>привлекаемого к административной ответственности по ч. 3 ст.20.13 Кодекса Российской Федерации об административных правонарушениях, -</w:t>
      </w:r>
    </w:p>
    <w:p w:rsidR="00E37211">
      <w:pPr>
        <w:jc w:val="center"/>
      </w:pPr>
      <w:r>
        <w:rPr>
          <w:sz w:val="25"/>
        </w:rPr>
        <w:t>у с</w:t>
      </w:r>
      <w:r>
        <w:rPr>
          <w:sz w:val="25"/>
        </w:rPr>
        <w:t xml:space="preserve"> т а н о в и </w:t>
      </w:r>
      <w:r>
        <w:rPr>
          <w:sz w:val="25"/>
        </w:rPr>
        <w:t>л</w:t>
      </w:r>
      <w:r>
        <w:rPr>
          <w:sz w:val="25"/>
        </w:rPr>
        <w:t>:</w:t>
      </w:r>
    </w:p>
    <w:p w:rsidR="00E37211" w:rsidP="00F411D9">
      <w:pPr>
        <w:ind w:firstLine="720"/>
        <w:jc w:val="both"/>
      </w:pPr>
      <w:r>
        <w:rPr>
          <w:sz w:val="25"/>
        </w:rPr>
        <w:t>Лященко С.В. дата, около время час., будучи в состоянии алкогольного опьянения, находясь во дворе дома</w:t>
      </w:r>
      <w:r>
        <w:rPr>
          <w:sz w:val="25"/>
        </w:rPr>
        <w:t xml:space="preserve"> по адрес в адрес, произвел выстрелы из </w:t>
      </w:r>
      <w:r>
        <w:rPr>
          <w:sz w:val="25"/>
        </w:rPr>
        <w:t>двухствольного</w:t>
      </w:r>
      <w:r>
        <w:rPr>
          <w:sz w:val="25"/>
        </w:rPr>
        <w:t xml:space="preserve"> охотничьего огнестрельного гладкоствольного оружия марка автомобиля калибр 12 м</w:t>
      </w:r>
      <w:r>
        <w:rPr>
          <w:sz w:val="25"/>
        </w:rPr>
        <w:t xml:space="preserve">м, а именно осуществлял стрельбу из оружия в населенном пункте, тем самым совершил </w:t>
      </w:r>
      <w:r>
        <w:rPr>
          <w:sz w:val="25"/>
        </w:rPr>
        <w:t>административное</w:t>
      </w:r>
      <w:r>
        <w:rPr>
          <w:i/>
          <w:sz w:val="25"/>
        </w:rPr>
        <w:t xml:space="preserve"> </w:t>
      </w:r>
      <w:r>
        <w:rPr>
          <w:sz w:val="25"/>
        </w:rPr>
        <w:t>правонарушение</w:t>
      </w:r>
      <w:r>
        <w:rPr>
          <w:sz w:val="25"/>
        </w:rPr>
        <w:t xml:space="preserve">, предусмотренное </w:t>
      </w:r>
      <w:hyperlink r:id="rId4" w:anchor="/document/12125267/entry/201302" w:history="1">
        <w:r>
          <w:rPr>
            <w:color w:val="0000FF"/>
            <w:sz w:val="25"/>
          </w:rPr>
          <w:t xml:space="preserve">ч.3 </w:t>
        </w:r>
        <w:r>
          <w:rPr>
            <w:color w:val="0000FF"/>
            <w:sz w:val="25"/>
            <w:u w:val="single"/>
          </w:rPr>
          <w:t>ст</w:t>
        </w:r>
        <w:r>
          <w:rPr>
            <w:i/>
            <w:color w:val="0000FF"/>
            <w:sz w:val="25"/>
          </w:rPr>
          <w:t>.</w:t>
        </w:r>
        <w:r>
          <w:rPr>
            <w:color w:val="0000FF"/>
            <w:sz w:val="25"/>
            <w:u w:val="single"/>
          </w:rPr>
          <w:t>20</w:t>
        </w:r>
        <w:r>
          <w:rPr>
            <w:i/>
            <w:color w:val="0000FF"/>
            <w:sz w:val="25"/>
          </w:rPr>
          <w:t>.</w:t>
        </w:r>
        <w:r>
          <w:rPr>
            <w:color w:val="0000FF"/>
            <w:sz w:val="25"/>
            <w:u w:val="single"/>
          </w:rPr>
          <w:t>13</w:t>
        </w:r>
      </w:hyperlink>
      <w:r>
        <w:rPr>
          <w:i/>
          <w:sz w:val="25"/>
        </w:rPr>
        <w:t xml:space="preserve"> </w:t>
      </w:r>
      <w:r>
        <w:rPr>
          <w:sz w:val="25"/>
        </w:rPr>
        <w:t>КоАП</w:t>
      </w:r>
      <w:r>
        <w:rPr>
          <w:i/>
          <w:sz w:val="25"/>
        </w:rPr>
        <w:t xml:space="preserve"> </w:t>
      </w:r>
      <w:r>
        <w:rPr>
          <w:sz w:val="25"/>
        </w:rPr>
        <w:t>РФ.</w:t>
      </w:r>
    </w:p>
    <w:p w:rsidR="00E37211" w:rsidP="00F411D9">
      <w:pPr>
        <w:ind w:firstLine="720"/>
        <w:jc w:val="both"/>
      </w:pPr>
      <w:r>
        <w:rPr>
          <w:sz w:val="25"/>
        </w:rPr>
        <w:t>При рассмотрении дела об а</w:t>
      </w:r>
      <w:r>
        <w:rPr>
          <w:sz w:val="25"/>
        </w:rPr>
        <w:t xml:space="preserve">дминистративном правонарушении Лященко С.В. вину в совершении административного правонарушения признал в полном объеме. </w:t>
      </w:r>
    </w:p>
    <w:p w:rsidR="00E37211" w:rsidP="00F411D9">
      <w:pPr>
        <w:ind w:firstLine="720"/>
        <w:jc w:val="both"/>
      </w:pPr>
      <w:r>
        <w:rPr>
          <w:sz w:val="25"/>
        </w:rPr>
        <w:t>Вина Лященко С.В. подтверждается письменными доказательствами, исследованными в судебном заседании, а именно:</w:t>
      </w:r>
    </w:p>
    <w:p w:rsidR="00E37211" w:rsidP="00F411D9">
      <w:pPr>
        <w:ind w:firstLine="708"/>
        <w:jc w:val="both"/>
      </w:pPr>
      <w:r>
        <w:rPr>
          <w:sz w:val="25"/>
        </w:rPr>
        <w:t>- протоколом об администр</w:t>
      </w:r>
      <w:r>
        <w:rPr>
          <w:sz w:val="25"/>
        </w:rPr>
        <w:t xml:space="preserve">ативном правонарушении </w:t>
      </w:r>
      <w:r>
        <w:rPr>
          <w:sz w:val="25"/>
        </w:rPr>
        <w:t>от дата, рапортом об обнаружении признаков административного правонарушения от дата; копией протокола допроса подозреваемого от дата, объяснениями лица, привлекаемого к административной ответственности, заключением эксп</w:t>
      </w:r>
      <w:r>
        <w:rPr>
          <w:sz w:val="25"/>
        </w:rPr>
        <w:t xml:space="preserve">ерта </w:t>
      </w:r>
      <w:r>
        <w:rPr>
          <w:sz w:val="25"/>
        </w:rPr>
        <w:t xml:space="preserve">от дата, копией акта медицинского освидетельствование на состояние опьянения </w:t>
      </w:r>
      <w:r>
        <w:rPr>
          <w:sz w:val="25"/>
        </w:rPr>
        <w:t>от</w:t>
      </w:r>
      <w:r>
        <w:rPr>
          <w:sz w:val="25"/>
        </w:rPr>
        <w:t xml:space="preserve"> дата. </w:t>
      </w:r>
    </w:p>
    <w:p w:rsidR="00E37211">
      <w:pPr>
        <w:ind w:firstLine="708"/>
        <w:jc w:val="both"/>
      </w:pPr>
      <w:r>
        <w:rPr>
          <w:sz w:val="25"/>
        </w:rPr>
        <w:t xml:space="preserve">Протокол об административном правонарушении составлен уполномоченным должностным лицом, поскольку на основании положений </w:t>
      </w:r>
      <w:hyperlink r:id="rId4" w:anchor="/document/12125267/entry/283021" w:history="1">
        <w:r>
          <w:rPr>
            <w:color w:val="0000FF"/>
            <w:sz w:val="25"/>
          </w:rPr>
          <w:t>п.1 ч.2 ст.28.3</w:t>
        </w:r>
      </w:hyperlink>
      <w:r>
        <w:rPr>
          <w:sz w:val="25"/>
        </w:rPr>
        <w:t xml:space="preserve"> КоАП РФ, должностные лица органов внутренних дел (полиции) вправе составлять протоколы об административных правонарушениях, предусмотренных </w:t>
      </w:r>
      <w:hyperlink r:id="rId4" w:anchor="/document/12125267/entry/201302" w:history="1">
        <w:r>
          <w:rPr>
            <w:color w:val="0000FF"/>
            <w:sz w:val="25"/>
          </w:rPr>
          <w:t xml:space="preserve">ч.3 </w:t>
        </w:r>
        <w:r>
          <w:rPr>
            <w:color w:val="0000FF"/>
            <w:sz w:val="25"/>
            <w:u w:val="single"/>
          </w:rPr>
          <w:t>ст</w:t>
        </w:r>
        <w:r>
          <w:rPr>
            <w:i/>
            <w:color w:val="0000FF"/>
            <w:sz w:val="25"/>
          </w:rPr>
          <w:t>.</w:t>
        </w:r>
        <w:r>
          <w:rPr>
            <w:color w:val="0000FF"/>
            <w:sz w:val="25"/>
            <w:u w:val="single"/>
          </w:rPr>
          <w:t>20</w:t>
        </w:r>
        <w:r>
          <w:rPr>
            <w:i/>
            <w:color w:val="0000FF"/>
            <w:sz w:val="25"/>
          </w:rPr>
          <w:t>.</w:t>
        </w:r>
        <w:r>
          <w:rPr>
            <w:color w:val="0000FF"/>
            <w:sz w:val="25"/>
            <w:u w:val="single"/>
          </w:rPr>
          <w:t>13</w:t>
        </w:r>
      </w:hyperlink>
      <w:r>
        <w:rPr>
          <w:sz w:val="25"/>
        </w:rPr>
        <w:t xml:space="preserve"> </w:t>
      </w:r>
      <w:r>
        <w:rPr>
          <w:sz w:val="25"/>
        </w:rPr>
        <w:t>КоАП</w:t>
      </w:r>
      <w:r>
        <w:rPr>
          <w:sz w:val="25"/>
        </w:rPr>
        <w:t xml:space="preserve"> РФ. Протокол об административном правонарушении по своему содержанию соответствует требованиям </w:t>
      </w:r>
      <w:hyperlink r:id="rId4" w:anchor="/document/12125267/entry/282" w:history="1">
        <w:r>
          <w:rPr>
            <w:color w:val="0000FF"/>
            <w:sz w:val="25"/>
          </w:rPr>
          <w:t>ст.28.2</w:t>
        </w:r>
      </w:hyperlink>
      <w:r>
        <w:rPr>
          <w:sz w:val="25"/>
        </w:rPr>
        <w:t xml:space="preserve"> КоАП РФ, нарушений законодательства об </w:t>
      </w:r>
      <w:r>
        <w:rPr>
          <w:sz w:val="25"/>
        </w:rPr>
        <w:t>административных правонарушениях при составлении протокола должностным лицом, не допущено.</w:t>
      </w:r>
    </w:p>
    <w:p w:rsidR="00E37211" w:rsidP="00F411D9">
      <w:pPr>
        <w:ind w:firstLine="708"/>
        <w:jc w:val="both"/>
      </w:pPr>
      <w:r>
        <w:rPr>
          <w:sz w:val="25"/>
        </w:rPr>
        <w:t>Суд принимает протокол об административном правонарушении и все представленные по делу письменные материала в качестве доказательств, т.к. указанные способы доказыва</w:t>
      </w:r>
      <w:r>
        <w:rPr>
          <w:sz w:val="25"/>
        </w:rPr>
        <w:t xml:space="preserve">ния соответствуют требованиям </w:t>
      </w:r>
      <w:hyperlink r:id="rId4" w:anchor="/document/12125267/entry/262" w:history="1">
        <w:r>
          <w:rPr>
            <w:color w:val="0000FF"/>
            <w:sz w:val="25"/>
          </w:rPr>
          <w:t>ст.26.2</w:t>
        </w:r>
      </w:hyperlink>
      <w:r>
        <w:rPr>
          <w:sz w:val="25"/>
        </w:rPr>
        <w:t xml:space="preserve"> КоАП РФ, предъявляемым к доказательствам. На их основании установлено наличие события административного правонарушения и вина лица, привлекаемого</w:t>
      </w:r>
      <w:r>
        <w:rPr>
          <w:sz w:val="25"/>
        </w:rPr>
        <w:t xml:space="preserve"> к административной ответственности.</w:t>
      </w:r>
    </w:p>
    <w:p w:rsidR="00E37211" w:rsidP="00F411D9">
      <w:pPr>
        <w:ind w:firstLine="708"/>
        <w:jc w:val="both"/>
      </w:pPr>
      <w:r>
        <w:rPr>
          <w:sz w:val="25"/>
        </w:rPr>
        <w:t xml:space="preserve">Оценивая представленные доказательства в соответствии </w:t>
      </w:r>
      <w:hyperlink r:id="rId4" w:anchor="/document/12125267/entry/2611" w:history="1">
        <w:r>
          <w:rPr>
            <w:color w:val="0000FF"/>
            <w:sz w:val="25"/>
          </w:rPr>
          <w:t>ст.26.11</w:t>
        </w:r>
      </w:hyperlink>
      <w:r>
        <w:rPr>
          <w:sz w:val="25"/>
        </w:rPr>
        <w:t xml:space="preserve"> КоАП РФ в их совокупности с учетом обстоятельств дела, объяснений привлекаемого к </w:t>
      </w:r>
      <w:r>
        <w:rPr>
          <w:sz w:val="25"/>
        </w:rPr>
        <w:t xml:space="preserve">административной ответственности лица, суд приходит к выводу, что виновность Лященко С.В. в совершении административного правонарушения нашла свое </w:t>
      </w:r>
      <w:r>
        <w:rPr>
          <w:sz w:val="25"/>
        </w:rPr>
        <w:t>подтверждение при рассмотрении дела. С учетом изложенных фактических обстоятельств дела и вышеприведенных пол</w:t>
      </w:r>
      <w:r>
        <w:rPr>
          <w:sz w:val="25"/>
        </w:rPr>
        <w:t xml:space="preserve">ожений </w:t>
      </w:r>
      <w:r>
        <w:rPr>
          <w:sz w:val="25"/>
        </w:rPr>
        <w:t>закона</w:t>
      </w:r>
      <w:r>
        <w:rPr>
          <w:sz w:val="25"/>
        </w:rPr>
        <w:t xml:space="preserve">, суд приходит к выводу, что действия Лященко С.В. правильно квалифицированы по составу </w:t>
      </w:r>
      <w:r>
        <w:rPr>
          <w:sz w:val="25"/>
        </w:rPr>
        <w:t>административного</w:t>
      </w:r>
      <w:r>
        <w:rPr>
          <w:i/>
          <w:sz w:val="25"/>
        </w:rPr>
        <w:t xml:space="preserve"> </w:t>
      </w:r>
      <w:r>
        <w:rPr>
          <w:sz w:val="25"/>
        </w:rPr>
        <w:t>правонарушения</w:t>
      </w:r>
      <w:r>
        <w:rPr>
          <w:sz w:val="25"/>
        </w:rPr>
        <w:t xml:space="preserve">, предусмотренного </w:t>
      </w:r>
      <w:hyperlink r:id="rId4" w:anchor="/document/12125267/entry/201302" w:history="1">
        <w:r>
          <w:rPr>
            <w:color w:val="0000FF"/>
            <w:sz w:val="25"/>
          </w:rPr>
          <w:t>ч.3 ст. 20.13</w:t>
        </w:r>
      </w:hyperlink>
      <w:r>
        <w:rPr>
          <w:sz w:val="25"/>
        </w:rPr>
        <w:t xml:space="preserve"> КоАП Р</w:t>
      </w:r>
      <w:r>
        <w:rPr>
          <w:sz w:val="25"/>
        </w:rPr>
        <w:t>Ф – стре</w:t>
      </w:r>
      <w:r>
        <w:rPr>
          <w:sz w:val="25"/>
        </w:rPr>
        <w:t xml:space="preserve">льба из оружия в населенных пунктах, совершенное лицом, находящимся в состоянии опьянения. </w:t>
      </w:r>
    </w:p>
    <w:p w:rsidR="00E37211" w:rsidP="00F411D9">
      <w:pPr>
        <w:ind w:firstLine="708"/>
        <w:jc w:val="both"/>
      </w:pPr>
      <w:r>
        <w:rPr>
          <w:sz w:val="25"/>
        </w:rPr>
        <w:t xml:space="preserve">С учетом характера охраняемых государством общественных отношений и степени опасности совершенного деяния, оснований, предусмотренных </w:t>
      </w:r>
      <w:hyperlink r:id="rId4" w:anchor="/document/12125267/entry/29" w:history="1">
        <w:r>
          <w:rPr>
            <w:color w:val="0000FF"/>
            <w:sz w:val="25"/>
          </w:rPr>
          <w:t>ст.2.9</w:t>
        </w:r>
      </w:hyperlink>
      <w:r>
        <w:rPr>
          <w:sz w:val="25"/>
        </w:rPr>
        <w:t xml:space="preserve"> КоАП РФ, для признания данного правонарушения малозначительным суд не усматривает. В соответствии со </w:t>
      </w:r>
      <w:hyperlink r:id="rId4" w:anchor="/document/12125267/entry/45" w:history="1">
        <w:r>
          <w:rPr>
            <w:color w:val="0000FF"/>
            <w:sz w:val="25"/>
          </w:rPr>
          <w:t>ст.4.5</w:t>
        </w:r>
      </w:hyperlink>
      <w:r>
        <w:rPr>
          <w:sz w:val="25"/>
        </w:rPr>
        <w:t xml:space="preserve"> КоАП РФ на момент рассмотре</w:t>
      </w:r>
      <w:r>
        <w:rPr>
          <w:sz w:val="25"/>
        </w:rPr>
        <w:t>ния данного дела об административном правонарушении срок давности привлечения к административной ответственности не истек.</w:t>
      </w:r>
    </w:p>
    <w:p w:rsidR="00E37211" w:rsidP="00F411D9">
      <w:pPr>
        <w:ind w:firstLine="708"/>
        <w:jc w:val="both"/>
      </w:pPr>
      <w:r>
        <w:rPr>
          <w:sz w:val="25"/>
        </w:rPr>
        <w:t xml:space="preserve">При назначении административного наказания суд руководствуется </w:t>
      </w:r>
      <w:hyperlink r:id="rId4" w:anchor="/document/12125267/entry/41" w:history="1">
        <w:r>
          <w:rPr>
            <w:color w:val="0000FF"/>
            <w:sz w:val="25"/>
          </w:rPr>
          <w:t>с</w:t>
        </w:r>
        <w:r>
          <w:rPr>
            <w:color w:val="0000FF"/>
            <w:sz w:val="25"/>
          </w:rPr>
          <w:t>т.4.1.</w:t>
        </w:r>
      </w:hyperlink>
      <w:r>
        <w:rPr>
          <w:sz w:val="25"/>
        </w:rPr>
        <w:t xml:space="preserve"> Кодекса Российской Федерации об административных правонарушениях, предусматривающей общие правила назначения административного наказания за совершение административного правонарушения, которое назначается в пределах, установленных законом, предус</w:t>
      </w:r>
      <w:r>
        <w:rPr>
          <w:sz w:val="25"/>
        </w:rPr>
        <w:t xml:space="preserve">матривающим ответственность за данное административное правонарушение. </w:t>
      </w:r>
    </w:p>
    <w:p w:rsidR="00E37211" w:rsidP="00F411D9">
      <w:pPr>
        <w:ind w:firstLine="708"/>
        <w:jc w:val="both"/>
      </w:pPr>
      <w:r>
        <w:rPr>
          <w:sz w:val="25"/>
        </w:rPr>
        <w:t xml:space="preserve">Также, при назначении административного наказания суд учитывает характер совершенного административного правонарушения, личность виновного, а также его имущественное положение. </w:t>
      </w:r>
    </w:p>
    <w:p w:rsidR="00E37211" w:rsidP="00F411D9">
      <w:pPr>
        <w:ind w:firstLine="708"/>
        <w:jc w:val="both"/>
      </w:pPr>
      <w:r>
        <w:rPr>
          <w:sz w:val="25"/>
        </w:rPr>
        <w:t>В соот</w:t>
      </w:r>
      <w:r>
        <w:rPr>
          <w:sz w:val="25"/>
        </w:rPr>
        <w:t xml:space="preserve">ветствии со </w:t>
      </w:r>
      <w:hyperlink r:id="rId4" w:anchor="/document/12125267/entry/42" w:history="1">
        <w:r>
          <w:rPr>
            <w:color w:val="0000FF"/>
            <w:sz w:val="25"/>
          </w:rPr>
          <w:t>ст.4.2</w:t>
        </w:r>
      </w:hyperlink>
      <w:r>
        <w:rPr>
          <w:sz w:val="25"/>
        </w:rPr>
        <w:t xml:space="preserve"> КоАП РФ, обстоятельств, смягчающих административную ответственность судом не установлено. </w:t>
      </w:r>
    </w:p>
    <w:p w:rsidR="00E37211" w:rsidP="00F411D9">
      <w:pPr>
        <w:ind w:firstLine="540"/>
        <w:jc w:val="both"/>
      </w:pPr>
      <w:r>
        <w:rPr>
          <w:sz w:val="25"/>
        </w:rPr>
        <w:t xml:space="preserve">В соответствии со </w:t>
      </w:r>
      <w:hyperlink r:id="rId4" w:anchor="/document/12125267/entry/43" w:history="1">
        <w:r>
          <w:rPr>
            <w:color w:val="0000FF"/>
            <w:sz w:val="25"/>
          </w:rPr>
          <w:t>ст.4.3</w:t>
        </w:r>
      </w:hyperlink>
      <w:r>
        <w:rPr>
          <w:sz w:val="25"/>
        </w:rPr>
        <w:t xml:space="preserve"> КоАП РФ, обстоятельств, отягчающих административную ответственность, суд не усматривает.</w:t>
      </w:r>
    </w:p>
    <w:p w:rsidR="00E37211">
      <w:pPr>
        <w:ind w:firstLine="540"/>
        <w:jc w:val="both"/>
      </w:pPr>
      <w:r>
        <w:rPr>
          <w:sz w:val="25"/>
        </w:rPr>
        <w:t>С учетом изложенного, характера совершенного правонарушения, отсутствия обстоятельств, отягчающих и смягчающий административную ответственность,</w:t>
      </w:r>
      <w:r>
        <w:rPr>
          <w:sz w:val="25"/>
        </w:rPr>
        <w:t xml:space="preserve"> с учетом требований справедливости, соразмерности и индивидуализации административной ответственности, суд считает законным, обоснованным и справедливым, назначить Лященко С.В. наказание, предусмотренное санкцией </w:t>
      </w:r>
      <w:hyperlink r:id="rId4" w:anchor="/document/12125267/entry/201302" w:history="1">
        <w:r>
          <w:rPr>
            <w:color w:val="0000FF"/>
            <w:sz w:val="25"/>
          </w:rPr>
          <w:t xml:space="preserve">ч.3 </w:t>
        </w:r>
        <w:r>
          <w:rPr>
            <w:color w:val="0000FF"/>
            <w:sz w:val="25"/>
            <w:u w:val="single"/>
          </w:rPr>
          <w:t>ст</w:t>
        </w:r>
        <w:r>
          <w:rPr>
            <w:i/>
            <w:color w:val="0000FF"/>
            <w:sz w:val="25"/>
          </w:rPr>
          <w:t>.</w:t>
        </w:r>
        <w:r>
          <w:rPr>
            <w:color w:val="0000FF"/>
            <w:sz w:val="25"/>
            <w:u w:val="single"/>
          </w:rPr>
          <w:t>20</w:t>
        </w:r>
        <w:r>
          <w:rPr>
            <w:i/>
            <w:color w:val="0000FF"/>
            <w:sz w:val="25"/>
          </w:rPr>
          <w:t>.</w:t>
        </w:r>
        <w:r>
          <w:rPr>
            <w:color w:val="0000FF"/>
            <w:sz w:val="25"/>
            <w:u w:val="single"/>
          </w:rPr>
          <w:t>13</w:t>
        </w:r>
      </w:hyperlink>
      <w:r>
        <w:rPr>
          <w:i/>
          <w:sz w:val="25"/>
        </w:rPr>
        <w:t xml:space="preserve"> </w:t>
      </w:r>
      <w:r>
        <w:rPr>
          <w:sz w:val="25"/>
        </w:rPr>
        <w:t>КоАП</w:t>
      </w:r>
      <w:r>
        <w:rPr>
          <w:i/>
          <w:sz w:val="25"/>
        </w:rPr>
        <w:t xml:space="preserve"> </w:t>
      </w:r>
      <w:r>
        <w:rPr>
          <w:sz w:val="25"/>
        </w:rPr>
        <w:t>РФ, в виде лишение права на приобретение и хранение или хранение и ношение оружия.</w:t>
      </w:r>
    </w:p>
    <w:p w:rsidR="00E37211">
      <w:pPr>
        <w:ind w:firstLine="540"/>
        <w:jc w:val="both"/>
      </w:pPr>
      <w:r>
        <w:rPr>
          <w:sz w:val="25"/>
        </w:rPr>
        <w:t xml:space="preserve">Дополнительное наказание, в виде конфискации оружия и патронов к нему, мировой судья полагает не подлежащим применению по настоящему делу исходя из того, что постановлением старшего дознавателя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</w:t>
      </w:r>
      <w:r>
        <w:rPr>
          <w:sz w:val="25"/>
        </w:rPr>
        <w:t>двухствольное</w:t>
      </w:r>
      <w:r>
        <w:rPr>
          <w:sz w:val="25"/>
        </w:rPr>
        <w:t xml:space="preserve"> охотничье огнес</w:t>
      </w:r>
      <w:r>
        <w:rPr>
          <w:sz w:val="25"/>
        </w:rPr>
        <w:t>трельное гладкоствольное оружие марка автомобиля калибр 12 мм. И патроны к нему признаны вещественными доказательствами и приобщены к уголовному делу, возбужденному дата.</w:t>
      </w:r>
    </w:p>
    <w:p w:rsidR="00E37211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</w:t>
      </w:r>
      <w:hyperlink r:id="rId4" w:anchor="/document/12125267/entry/41" w:history="1">
        <w:r>
          <w:rPr>
            <w:color w:val="0000FF"/>
            <w:sz w:val="25"/>
          </w:rPr>
          <w:t>ст.ст.4.1</w:t>
        </w:r>
      </w:hyperlink>
      <w:r>
        <w:rPr>
          <w:sz w:val="25"/>
        </w:rPr>
        <w:t xml:space="preserve">, </w:t>
      </w:r>
      <w:hyperlink r:id="rId4" w:anchor="/document/12125267/entry/2910" w:history="1">
        <w:r>
          <w:rPr>
            <w:color w:val="0000FF"/>
            <w:sz w:val="25"/>
          </w:rPr>
          <w:t>29.10</w:t>
        </w:r>
      </w:hyperlink>
      <w:r>
        <w:rPr>
          <w:sz w:val="25"/>
        </w:rPr>
        <w:t xml:space="preserve"> КоАП РФ суд, – </w:t>
      </w:r>
    </w:p>
    <w:p w:rsidR="00E37211">
      <w:pPr>
        <w:jc w:val="center"/>
      </w:pPr>
      <w:r>
        <w:rPr>
          <w:sz w:val="25"/>
        </w:rPr>
        <w:t>ПОСТАНОВИЛ:</w:t>
      </w:r>
    </w:p>
    <w:p w:rsidR="00E37211">
      <w:pPr>
        <w:ind w:firstLine="540"/>
        <w:jc w:val="both"/>
      </w:pPr>
      <w:r>
        <w:rPr>
          <w:sz w:val="25"/>
        </w:rPr>
        <w:t>Лященко С.В.</w:t>
      </w:r>
      <w:r>
        <w:rPr>
          <w:sz w:val="25"/>
        </w:rPr>
        <w:t xml:space="preserve"> признать виновным в совершении админис</w:t>
      </w:r>
      <w:r>
        <w:rPr>
          <w:sz w:val="25"/>
        </w:rPr>
        <w:t xml:space="preserve">тративного правонарушения, предусмотренного </w:t>
      </w:r>
      <w:hyperlink r:id="rId4" w:anchor="/document/12125267/entry/201302" w:history="1">
        <w:r>
          <w:rPr>
            <w:color w:val="0000FF"/>
            <w:sz w:val="25"/>
          </w:rPr>
          <w:t xml:space="preserve">ч. 3 </w:t>
        </w:r>
        <w:r>
          <w:rPr>
            <w:color w:val="0000FF"/>
            <w:sz w:val="25"/>
            <w:u w:val="single"/>
          </w:rPr>
          <w:t>ст</w:t>
        </w:r>
        <w:r>
          <w:rPr>
            <w:i/>
            <w:color w:val="0000FF"/>
            <w:sz w:val="25"/>
          </w:rPr>
          <w:t xml:space="preserve">. </w:t>
        </w:r>
        <w:r>
          <w:rPr>
            <w:color w:val="0000FF"/>
            <w:sz w:val="25"/>
            <w:u w:val="single"/>
          </w:rPr>
          <w:t>20</w:t>
        </w:r>
        <w:r>
          <w:rPr>
            <w:i/>
            <w:color w:val="0000FF"/>
            <w:sz w:val="25"/>
          </w:rPr>
          <w:t>.</w:t>
        </w:r>
        <w:r>
          <w:rPr>
            <w:color w:val="0000FF"/>
            <w:sz w:val="25"/>
            <w:u w:val="single"/>
          </w:rPr>
          <w:t>13</w:t>
        </w:r>
      </w:hyperlink>
      <w:r>
        <w:rPr>
          <w:sz w:val="25"/>
        </w:rPr>
        <w:t xml:space="preserve"> </w:t>
      </w:r>
      <w:r>
        <w:rPr>
          <w:sz w:val="25"/>
        </w:rPr>
        <w:t>КоАП</w:t>
      </w:r>
      <w:r>
        <w:rPr>
          <w:i/>
          <w:sz w:val="25"/>
        </w:rPr>
        <w:t xml:space="preserve"> </w:t>
      </w:r>
      <w:r>
        <w:rPr>
          <w:sz w:val="25"/>
        </w:rPr>
        <w:t xml:space="preserve">РФ, назначить ему административное наказание в виде лишение права на приобретение и хранение или хранение и ношение </w:t>
      </w:r>
      <w:r>
        <w:rPr>
          <w:sz w:val="25"/>
        </w:rPr>
        <w:t>оружия на срок три года.</w:t>
      </w:r>
    </w:p>
    <w:p w:rsidR="00E37211">
      <w:pPr>
        <w:ind w:firstLine="540"/>
        <w:jc w:val="both"/>
      </w:pPr>
      <w:r>
        <w:rPr>
          <w:sz w:val="25"/>
        </w:rPr>
        <w:t>Постановление судьи о лишении права на приобретение и хранение оружия исполняется должностными лицами территориальных органов федерального органа исполнительной власти, осуществляющего функции в сфере деятельности войск национально</w:t>
      </w:r>
      <w:r>
        <w:rPr>
          <w:sz w:val="25"/>
        </w:rPr>
        <w:t>й гвардии Российской Федерации.</w:t>
      </w:r>
    </w:p>
    <w:p w:rsidR="00E37211">
      <w:pPr>
        <w:ind w:firstLine="540"/>
        <w:jc w:val="both"/>
      </w:pPr>
      <w:r>
        <w:rPr>
          <w:sz w:val="25"/>
        </w:rPr>
        <w:t xml:space="preserve">Копию постановления направить в отделение лицензионно-разрешительной работы по адрес и адрес </w:t>
      </w:r>
      <w:r>
        <w:rPr>
          <w:sz w:val="25"/>
        </w:rPr>
        <w:t>Управления Федеральной службы войск национальной гвардии Российской Федерации</w:t>
      </w:r>
      <w:r>
        <w:rPr>
          <w:sz w:val="25"/>
        </w:rPr>
        <w:t xml:space="preserve"> по адрес, для исполнения.</w:t>
      </w:r>
    </w:p>
    <w:p w:rsidR="00E37211" w:rsidP="00F411D9">
      <w:pPr>
        <w:ind w:firstLine="540"/>
        <w:jc w:val="both"/>
      </w:pPr>
      <w:r>
        <w:rPr>
          <w:sz w:val="25"/>
        </w:rPr>
        <w:t>Постановление может быть об</w:t>
      </w:r>
      <w:r>
        <w:rPr>
          <w:sz w:val="25"/>
        </w:rPr>
        <w:t xml:space="preserve">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F411D9">
      <w:pPr>
        <w:rPr>
          <w:sz w:val="25"/>
        </w:rPr>
      </w:pPr>
    </w:p>
    <w:p w:rsidR="00E37211" w:rsidP="00F411D9">
      <w:pPr>
        <w:ind w:firstLine="540"/>
      </w:pPr>
      <w:r>
        <w:rPr>
          <w:sz w:val="25"/>
        </w:rPr>
        <w:t xml:space="preserve">Мировой судья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E37211">
      <w:pPr>
        <w:widowControl w:val="0"/>
        <w:ind w:left="2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11"/>
    <w:rsid w:val="00E37211"/>
    <w:rsid w:val="00F411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