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5487" w:rsidP="00DE56CF"/>
    <w:p w:rsidR="0091548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5-73-211/2022</w:t>
      </w:r>
    </w:p>
    <w:p w:rsidR="00DE56C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1548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E56C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91548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17 июня 2022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E56CF">
      <w:pPr>
        <w:ind w:firstLine="708"/>
        <w:jc w:val="both"/>
        <w:rPr>
          <w:sz w:val="28"/>
        </w:rPr>
      </w:pPr>
    </w:p>
    <w:p w:rsidR="0091548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1548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915487">
      <w:pPr>
        <w:ind w:left="1985"/>
        <w:jc w:val="both"/>
      </w:pPr>
      <w:r>
        <w:rPr>
          <w:sz w:val="28"/>
        </w:rPr>
        <w:t>Матузина</w:t>
      </w:r>
      <w:r>
        <w:rPr>
          <w:sz w:val="28"/>
        </w:rPr>
        <w:t xml:space="preserve"> Е.Г.</w:t>
      </w:r>
    </w:p>
    <w:p w:rsidR="0091548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</w:t>
      </w:r>
    </w:p>
    <w:p w:rsidR="00915487">
      <w:pPr>
        <w:jc w:val="center"/>
      </w:pPr>
      <w:r>
        <w:rPr>
          <w:sz w:val="28"/>
        </w:rPr>
        <w:t>УСТАНОВИЛ:</w:t>
      </w:r>
    </w:p>
    <w:p w:rsidR="00915487">
      <w:pPr>
        <w:jc w:val="both"/>
      </w:pPr>
      <w:r>
        <w:rPr>
          <w:sz w:val="28"/>
        </w:rPr>
        <w:t>Матузин</w:t>
      </w:r>
      <w:r>
        <w:rPr>
          <w:sz w:val="28"/>
        </w:rPr>
        <w:t xml:space="preserve"> Е.Г. </w:t>
      </w:r>
      <w:r>
        <w:rPr>
          <w:sz w:val="28"/>
        </w:rPr>
        <w:t>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>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</w:t>
      </w:r>
      <w:r>
        <w:rPr>
          <w:sz w:val="28"/>
        </w:rPr>
        <w:t xml:space="preserve">янения, если такие действия (бездействие) не содержат уголовно наказуемого деяния. </w:t>
      </w:r>
    </w:p>
    <w:p w:rsidR="0091548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Матузин</w:t>
      </w:r>
      <w:r>
        <w:rPr>
          <w:sz w:val="28"/>
        </w:rPr>
        <w:t xml:space="preserve"> Е.Г. явился, свою вину не признал, давать объяснения отказался. </w:t>
      </w:r>
    </w:p>
    <w:p w:rsidR="00915487">
      <w:pPr>
        <w:ind w:firstLine="708"/>
        <w:jc w:val="both"/>
      </w:pPr>
      <w:r>
        <w:rPr>
          <w:sz w:val="28"/>
        </w:rPr>
        <w:t>Допросив свидетеля, исследовав материалы дела, мировой судья пришел к выводу о</w:t>
      </w:r>
      <w:r>
        <w:rPr>
          <w:sz w:val="28"/>
        </w:rPr>
        <w:t xml:space="preserve"> наличии в действиях </w:t>
      </w:r>
      <w:r>
        <w:rPr>
          <w:sz w:val="28"/>
        </w:rPr>
        <w:t>Матузина</w:t>
      </w:r>
      <w:r>
        <w:rPr>
          <w:sz w:val="28"/>
        </w:rPr>
        <w:t xml:space="preserve"> Е.Г.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915487">
      <w:pPr>
        <w:ind w:firstLine="708"/>
        <w:jc w:val="both"/>
      </w:pPr>
      <w:r>
        <w:rPr>
          <w:sz w:val="28"/>
        </w:rPr>
        <w:t>В соответствии с частью 1 статьи 12.26 Кодекса Российской Федерации об</w:t>
      </w:r>
      <w:r>
        <w:rPr>
          <w:sz w:val="28"/>
        </w:rPr>
        <w:t xml:space="preserve">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rPr>
          <w:sz w:val="28"/>
        </w:rPr>
        <w:t>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15487">
      <w:pPr>
        <w:ind w:firstLine="708"/>
        <w:jc w:val="both"/>
      </w:pPr>
      <w:r>
        <w:rPr>
          <w:sz w:val="28"/>
        </w:rPr>
        <w:t>Согласно пункту 2.3.2 Правил дорожного движения Российской Федерации, у</w:t>
      </w:r>
      <w:r>
        <w:rPr>
          <w:sz w:val="28"/>
        </w:rPr>
        <w:t xml:space="preserve">твержденных Постановлением Совета Министров - Правительства Российской Федерации от 23 октября 1993 года N 1090 (далее Правила </w:t>
      </w:r>
      <w:r>
        <w:rPr>
          <w:sz w:val="28"/>
        </w:rPr>
        <w:t>дорожного движения) водитель транспортного средства обязан по требованию должностных лиц, уполномоченных на осуществление федерал</w:t>
      </w:r>
      <w:r>
        <w:rPr>
          <w:sz w:val="28"/>
        </w:rPr>
        <w:t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15487" w:rsidP="00DE56C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Матузина</w:t>
      </w:r>
      <w:r>
        <w:rPr>
          <w:sz w:val="28"/>
        </w:rPr>
        <w:t xml:space="preserve"> Е.Г. за то, что он</w:t>
      </w:r>
      <w:r>
        <w:rPr>
          <w:sz w:val="28"/>
        </w:rPr>
        <w:t>, управляя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 с признаками опьянения: резкое изменение окраски кожных покровов лица; поведение не соответствующее обстанов</w:t>
      </w:r>
      <w:r>
        <w:rPr>
          <w:sz w:val="28"/>
        </w:rPr>
        <w:t>ке,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</w:t>
      </w:r>
      <w:r>
        <w:rPr>
          <w:sz w:val="28"/>
        </w:rPr>
        <w:t>овно наказуемого деяния.</w:t>
      </w:r>
    </w:p>
    <w:p w:rsidR="00915487">
      <w:pPr>
        <w:ind w:firstLine="708"/>
        <w:jc w:val="both"/>
      </w:pPr>
      <w:r>
        <w:rPr>
          <w:sz w:val="28"/>
        </w:rPr>
        <w:t>Как следует из акта освидетельствования на состояние алкогольного опьянения</w:t>
      </w:r>
      <w:r>
        <w:rPr>
          <w:sz w:val="28"/>
        </w:rPr>
        <w:t xml:space="preserve"> и видеозаписи, </w:t>
      </w:r>
      <w:r>
        <w:rPr>
          <w:sz w:val="28"/>
        </w:rPr>
        <w:t>Матузину</w:t>
      </w:r>
      <w:r>
        <w:rPr>
          <w:sz w:val="28"/>
        </w:rPr>
        <w:t xml:space="preserve"> Е.Г. </w:t>
      </w:r>
      <w:r>
        <w:rPr>
          <w:sz w:val="28"/>
        </w:rPr>
        <w:t>имеющему</w:t>
      </w:r>
      <w:r>
        <w:rPr>
          <w:sz w:val="28"/>
        </w:rPr>
        <w:t xml:space="preserve"> признаки алкогольного опьянения (резкое изменение окраски кожных покровов лица, поведение не соответствующее обст</w:t>
      </w:r>
      <w:r>
        <w:rPr>
          <w:sz w:val="28"/>
        </w:rPr>
        <w:t xml:space="preserve">ановке), сотрудником ДПС было предложено пройти освидетельствования на состояние алкогольного опьянения с применением технического средства измерения на месте остановки транспортного средства. Согласно указанному акту, у </w:t>
      </w:r>
      <w:r>
        <w:rPr>
          <w:sz w:val="28"/>
        </w:rPr>
        <w:t>Матузина</w:t>
      </w:r>
      <w:r>
        <w:rPr>
          <w:sz w:val="28"/>
        </w:rPr>
        <w:t xml:space="preserve"> Е.Г. состояние алкогольног</w:t>
      </w:r>
      <w:r>
        <w:rPr>
          <w:sz w:val="28"/>
        </w:rPr>
        <w:t xml:space="preserve">о опьянения не установлено. </w:t>
      </w:r>
    </w:p>
    <w:p w:rsidR="00915487" w:rsidP="00DE56CF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Матузина</w:t>
      </w:r>
      <w:r>
        <w:rPr>
          <w:sz w:val="28"/>
        </w:rPr>
        <w:t xml:space="preserve"> Е.Г.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 на медицинское освидетельствование на состояние опьянения, согласно которому, </w:t>
      </w:r>
      <w:r>
        <w:rPr>
          <w:sz w:val="28"/>
        </w:rPr>
        <w:t>Матузин</w:t>
      </w:r>
      <w:r>
        <w:rPr>
          <w:sz w:val="28"/>
        </w:rPr>
        <w:t xml:space="preserve"> </w:t>
      </w:r>
      <w:r>
        <w:rPr>
          <w:sz w:val="28"/>
        </w:rPr>
        <w:t xml:space="preserve">Е.Г. при наличии признаков опьянения: резкое изменение окраски кожных покровов лица; </w:t>
      </w:r>
      <w:r>
        <w:rPr>
          <w:sz w:val="28"/>
        </w:rPr>
        <w:t xml:space="preserve">поведение не соответствующее обстановке и основания для направления на медицинское освидетельствование на состояние алкогольного опьянения – наличие достаточных оснований </w:t>
      </w:r>
      <w:r>
        <w:rPr>
          <w:sz w:val="28"/>
        </w:rPr>
        <w:t>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</w:t>
      </w:r>
      <w:r>
        <w:rPr>
          <w:sz w:val="28"/>
        </w:rPr>
        <w:t>ответствующими записями в данном протоколе и видеозаписью.</w:t>
      </w:r>
    </w:p>
    <w:p w:rsidR="00915487">
      <w:pPr>
        <w:ind w:firstLine="708"/>
        <w:jc w:val="both"/>
      </w:pPr>
      <w:r>
        <w:rPr>
          <w:sz w:val="28"/>
        </w:rPr>
        <w:t>При применении мер обеспечения производства по делу об административном правонарушении велась видеозапись.</w:t>
      </w:r>
    </w:p>
    <w:p w:rsidR="00915487">
      <w:pPr>
        <w:ind w:firstLine="708"/>
        <w:jc w:val="both"/>
      </w:pPr>
      <w:r>
        <w:rPr>
          <w:sz w:val="28"/>
        </w:rPr>
        <w:t xml:space="preserve">Поскольку при применении в отношении </w:t>
      </w:r>
      <w:r>
        <w:rPr>
          <w:sz w:val="28"/>
        </w:rPr>
        <w:t>Матузина</w:t>
      </w:r>
      <w:r>
        <w:rPr>
          <w:sz w:val="28"/>
        </w:rPr>
        <w:t xml:space="preserve"> Е.Г. мер обеспечения производства по д</w:t>
      </w:r>
      <w:r>
        <w:rPr>
          <w:sz w:val="28"/>
        </w:rPr>
        <w:t>елу об административном правонарушении велась видеозапись, участие понятых при проведении процессуальных действий не требовалось (часть 2 статьи 27.12 Кодекса Российской Федерации об административных правонарушениях).</w:t>
      </w:r>
    </w:p>
    <w:p w:rsidR="00915487" w:rsidRPr="00DE56CF" w:rsidP="00DE56CF">
      <w:pPr>
        <w:ind w:firstLine="708"/>
        <w:jc w:val="both"/>
        <w:rPr>
          <w:sz w:val="28"/>
        </w:rPr>
      </w:pPr>
      <w:r>
        <w:rPr>
          <w:sz w:val="28"/>
        </w:rPr>
        <w:t xml:space="preserve">Факт управления </w:t>
      </w:r>
      <w:r>
        <w:rPr>
          <w:sz w:val="28"/>
        </w:rPr>
        <w:t>Матузиным</w:t>
      </w:r>
      <w:r>
        <w:rPr>
          <w:sz w:val="28"/>
        </w:rPr>
        <w:t xml:space="preserve"> Е.Г. транспо</w:t>
      </w:r>
      <w:r>
        <w:rPr>
          <w:sz w:val="28"/>
        </w:rPr>
        <w:t>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8"/>
        </w:rPr>
        <w:t xml:space="preserve"> об отстранении от управления транспортным средством</w:t>
      </w:r>
      <w:r>
        <w:rPr>
          <w:sz w:val="28"/>
        </w:rPr>
        <w:t xml:space="preserve">, согласно которому </w:t>
      </w:r>
      <w:r>
        <w:rPr>
          <w:sz w:val="28"/>
        </w:rPr>
        <w:t>Матузин</w:t>
      </w:r>
      <w:r>
        <w:rPr>
          <w:sz w:val="28"/>
        </w:rPr>
        <w:t xml:space="preserve"> Е.Г.</w:t>
      </w:r>
      <w:r>
        <w:rPr>
          <w:sz w:val="28"/>
        </w:rPr>
        <w:t>, управляющий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 опьянения: резкое изменение окраски кожн</w:t>
      </w:r>
      <w:r>
        <w:rPr>
          <w:sz w:val="28"/>
        </w:rPr>
        <w:t>ых</w:t>
      </w:r>
      <w:r>
        <w:rPr>
          <w:sz w:val="28"/>
        </w:rPr>
        <w:t xml:space="preserve"> покровов лица; поведение не соответствующее обстановке),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до устранения причины отстранения.</w:t>
      </w:r>
    </w:p>
    <w:p w:rsidR="00915487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</w:t>
      </w:r>
      <w:r>
        <w:rPr>
          <w:sz w:val="28"/>
        </w:rPr>
        <w:t xml:space="preserve">оченного должностного лица о прохождении </w:t>
      </w:r>
      <w:r>
        <w:rPr>
          <w:sz w:val="28"/>
        </w:rPr>
        <w:t>Матузиным</w:t>
      </w:r>
      <w:r>
        <w:rPr>
          <w:sz w:val="28"/>
        </w:rPr>
        <w:t xml:space="preserve"> Е.Г.,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Матузина</w:t>
      </w:r>
      <w:r>
        <w:rPr>
          <w:sz w:val="28"/>
        </w:rPr>
        <w:t xml:space="preserve"> Е.Г.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</w:t>
      </w:r>
      <w:r>
        <w:rPr>
          <w:sz w:val="28"/>
        </w:rPr>
        <w:t>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>
        <w:rPr>
          <w:sz w:val="28"/>
        </w:rPr>
        <w:t>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475.</w:t>
      </w:r>
    </w:p>
    <w:p w:rsidR="00915487" w:rsidP="00DE56CF">
      <w:pPr>
        <w:ind w:firstLine="708"/>
        <w:jc w:val="both"/>
      </w:pPr>
      <w:r>
        <w:rPr>
          <w:sz w:val="28"/>
        </w:rPr>
        <w:t>Допрошенный в судебном заседании</w:t>
      </w:r>
      <w:r>
        <w:rPr>
          <w:sz w:val="28"/>
        </w:rPr>
        <w:t xml:space="preserve"> инспектор ДПС суду пояснил, что </w:t>
      </w:r>
      <w:r>
        <w:rPr>
          <w:sz w:val="28"/>
        </w:rPr>
        <w:t xml:space="preserve">он составлял в отношении </w:t>
      </w:r>
      <w:r>
        <w:rPr>
          <w:sz w:val="28"/>
        </w:rPr>
        <w:t>Матузина</w:t>
      </w:r>
      <w:r>
        <w:rPr>
          <w:sz w:val="28"/>
        </w:rPr>
        <w:t xml:space="preserve"> Е.Г. протокол об отстранении от управления транспортным средством и проводил видеозапись. Протокол о направление на медицинское освидетельствование на состояние опьянения в отношении указанного л</w:t>
      </w:r>
      <w:r>
        <w:rPr>
          <w:sz w:val="28"/>
        </w:rPr>
        <w:t xml:space="preserve">ица был составлен инспектором ДПС. </w:t>
      </w:r>
      <w:r>
        <w:rPr>
          <w:sz w:val="28"/>
        </w:rPr>
        <w:t xml:space="preserve">Он </w:t>
      </w:r>
      <w:r>
        <w:rPr>
          <w:sz w:val="28"/>
        </w:rPr>
        <w:t xml:space="preserve">зачитал </w:t>
      </w:r>
      <w:r>
        <w:rPr>
          <w:sz w:val="28"/>
        </w:rPr>
        <w:t>Матузину</w:t>
      </w:r>
      <w:r>
        <w:rPr>
          <w:sz w:val="28"/>
        </w:rPr>
        <w:t xml:space="preserve"> Е.Г. зачитал указанный выше процессуальный документ и разъяснил ему, что основанием для направления на медицинское освидетельствование на состояние опьянения явилось – наличие достаточных основ</w:t>
      </w:r>
      <w:r>
        <w:rPr>
          <w:sz w:val="28"/>
        </w:rPr>
        <w:t>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почему указанное основание не подчеркнуто в протоколе вторым инспектором он не знает.</w:t>
      </w:r>
      <w:r>
        <w:rPr>
          <w:sz w:val="28"/>
        </w:rPr>
        <w:t xml:space="preserve"> Он </w:t>
      </w:r>
      <w:r>
        <w:rPr>
          <w:sz w:val="28"/>
        </w:rPr>
        <w:t xml:space="preserve">лично несколько раз разъяснил </w:t>
      </w:r>
      <w:r>
        <w:rPr>
          <w:sz w:val="28"/>
        </w:rPr>
        <w:t>Матузину</w:t>
      </w:r>
      <w:r>
        <w:rPr>
          <w:sz w:val="28"/>
        </w:rPr>
        <w:t xml:space="preserve"> Е.Г. правовые последствия отказа от прохождения медицинского освидетельствования на состояние опьянения. </w:t>
      </w:r>
    </w:p>
    <w:p w:rsidR="00915487">
      <w:pPr>
        <w:ind w:firstLine="708"/>
        <w:jc w:val="both"/>
      </w:pPr>
      <w:r>
        <w:rPr>
          <w:sz w:val="28"/>
        </w:rPr>
        <w:t>Оценивая показания свидетеля</w:t>
      </w:r>
      <w:r>
        <w:rPr>
          <w:sz w:val="28"/>
        </w:rPr>
        <w:t>, суд считает их последовательными, не имеющими противоречий с материалами дел</w:t>
      </w:r>
      <w:r>
        <w:rPr>
          <w:sz w:val="28"/>
        </w:rPr>
        <w:t xml:space="preserve">а, причин для оговора </w:t>
      </w:r>
      <w:r>
        <w:rPr>
          <w:sz w:val="28"/>
        </w:rPr>
        <w:t>Матузина</w:t>
      </w:r>
      <w:r>
        <w:rPr>
          <w:sz w:val="28"/>
        </w:rPr>
        <w:t xml:space="preserve"> Е.Г. указанным свидетелем судом не установлено, в связи с чем, оснований не доверять показаниям данного свидетеля не имеется.</w:t>
      </w:r>
    </w:p>
    <w:p w:rsidR="00915487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Матузина</w:t>
      </w:r>
      <w:r>
        <w:rPr>
          <w:sz w:val="28"/>
        </w:rPr>
        <w:t xml:space="preserve"> Е.Г., приведенные при исследовании доказательств, о том, что он не отказывался от </w:t>
      </w:r>
      <w:r>
        <w:rPr>
          <w:sz w:val="28"/>
        </w:rPr>
        <w:t xml:space="preserve">прохождения медицинского освидетельствования на состояние опьянения не нашли своего подтверждения в ходе судебного разбирательства и опровергаются материалами дела, в том числе видеозаписью представленной должностным лицом и </w:t>
      </w:r>
      <w:r>
        <w:rPr>
          <w:sz w:val="28"/>
        </w:rPr>
        <w:t>Матузиным</w:t>
      </w:r>
      <w:r>
        <w:rPr>
          <w:sz w:val="28"/>
        </w:rPr>
        <w:t xml:space="preserve"> Е.Г. </w:t>
      </w:r>
    </w:p>
    <w:p w:rsidR="00915487">
      <w:pPr>
        <w:ind w:firstLine="708"/>
        <w:jc w:val="both"/>
      </w:pPr>
      <w:r>
        <w:rPr>
          <w:sz w:val="28"/>
        </w:rPr>
        <w:t>Согласно имеющи</w:t>
      </w:r>
      <w:r>
        <w:rPr>
          <w:sz w:val="28"/>
        </w:rPr>
        <w:t xml:space="preserve">хся в материалах делах сведений, </w:t>
      </w:r>
      <w:r>
        <w:rPr>
          <w:sz w:val="28"/>
        </w:rPr>
        <w:t>Матузин</w:t>
      </w:r>
      <w:r>
        <w:rPr>
          <w:sz w:val="28"/>
        </w:rPr>
        <w:t xml:space="preserve"> Е.Г. ранее не привлекался к административной ответственности за совершение правонарушений,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12.8, 12.26 КоАП РФ, и к уголовной ответственности по </w:t>
      </w:r>
      <w:r>
        <w:rPr>
          <w:sz w:val="28"/>
        </w:rPr>
        <w:t>ч.ч</w:t>
      </w:r>
      <w:r>
        <w:rPr>
          <w:sz w:val="28"/>
        </w:rPr>
        <w:t>. 2, 4, 6 ст. 264, ст. 264.1 УК РФ.</w:t>
      </w:r>
    </w:p>
    <w:p w:rsidR="00915487">
      <w:pPr>
        <w:ind w:firstLine="708"/>
        <w:jc w:val="both"/>
      </w:pPr>
      <w:r>
        <w:rPr>
          <w:sz w:val="28"/>
        </w:rPr>
        <w:t>При таки</w:t>
      </w:r>
      <w:r>
        <w:rPr>
          <w:sz w:val="28"/>
        </w:rPr>
        <w:t xml:space="preserve">х обстоятельствах в действиях </w:t>
      </w:r>
      <w:r>
        <w:rPr>
          <w:sz w:val="28"/>
        </w:rPr>
        <w:t>Матузина</w:t>
      </w:r>
      <w:r>
        <w:rPr>
          <w:sz w:val="28"/>
        </w:rPr>
        <w:t xml:space="preserve"> Е.Г.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</w:t>
      </w:r>
      <w:r>
        <w:rPr>
          <w:sz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15487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Матузин</w:t>
      </w:r>
      <w:r>
        <w:rPr>
          <w:sz w:val="28"/>
        </w:rPr>
        <w:t xml:space="preserve"> Е.Г. в установленном законом п</w:t>
      </w:r>
      <w:r>
        <w:rPr>
          <w:sz w:val="28"/>
        </w:rPr>
        <w:t>орядке получил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915487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548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Матузи</w:t>
      </w:r>
      <w:r>
        <w:rPr>
          <w:sz w:val="28"/>
        </w:rPr>
        <w:t>ным</w:t>
      </w:r>
      <w:r>
        <w:rPr>
          <w:sz w:val="28"/>
        </w:rPr>
        <w:t xml:space="preserve"> Е.Г. административного правонарушения, данные о его личности, его имущественном положении, отсутствие обстоятельств, смягчающих и отягчающих административную ответственность, суд пришел к выводу о возможности назначить </w:t>
      </w:r>
      <w:r>
        <w:rPr>
          <w:sz w:val="28"/>
        </w:rPr>
        <w:t>Матузину</w:t>
      </w:r>
      <w:r>
        <w:rPr>
          <w:sz w:val="28"/>
        </w:rPr>
        <w:t xml:space="preserve"> Е.Г. административное на</w:t>
      </w:r>
      <w:r>
        <w:rPr>
          <w:sz w:val="28"/>
        </w:rPr>
        <w:t>казание в виде административного штрафа с лишением права управления транспортными средствами в нижнем пределе санкции части 1 статьи 12.26 Кодекса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915487">
      <w:pPr>
        <w:ind w:firstLine="708"/>
        <w:jc w:val="both"/>
      </w:pPr>
      <w:r>
        <w:rPr>
          <w:sz w:val="28"/>
        </w:rPr>
        <w:t>Руководствуясь статьями 29.9, 29.10 Кодекса Российс</w:t>
      </w:r>
      <w:r>
        <w:rPr>
          <w:sz w:val="28"/>
        </w:rPr>
        <w:t xml:space="preserve">кой Федерации об административных правонарушениях, мировой судья </w:t>
      </w:r>
    </w:p>
    <w:p w:rsidR="00915487">
      <w:pPr>
        <w:jc w:val="center"/>
      </w:pPr>
      <w:r>
        <w:rPr>
          <w:sz w:val="28"/>
        </w:rPr>
        <w:t>ПОСТАНОВИЛ:</w:t>
      </w:r>
    </w:p>
    <w:p w:rsidR="00915487">
      <w:pPr>
        <w:jc w:val="both"/>
      </w:pPr>
      <w:r>
        <w:rPr>
          <w:sz w:val="28"/>
        </w:rPr>
        <w:t>Матузина</w:t>
      </w:r>
      <w:r>
        <w:rPr>
          <w:sz w:val="28"/>
        </w:rPr>
        <w:t xml:space="preserve"> Е.Г.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</w:t>
      </w:r>
      <w:r>
        <w:rPr>
          <w:sz w:val="28"/>
        </w:rPr>
        <w:t>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915487">
      <w:pPr>
        <w:ind w:firstLine="708"/>
        <w:jc w:val="both"/>
      </w:pPr>
      <w:r>
        <w:rPr>
          <w:sz w:val="28"/>
        </w:rPr>
        <w:t>Штраф подлежит уплате по реквизитам: получ</w:t>
      </w:r>
      <w:r>
        <w:rPr>
          <w:sz w:val="28"/>
        </w:rPr>
        <w:t xml:space="preserve">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ЕКС № 40102810645370000035 Отделение Республика Крым Банка России//УФК по Республике Крым г. Симферополь, </w:t>
      </w:r>
      <w:r>
        <w:rPr>
          <w:sz w:val="28"/>
        </w:rPr>
        <w:t>К</w:t>
      </w:r>
      <w:r>
        <w:rPr>
          <w:sz w:val="28"/>
        </w:rPr>
        <w:t xml:space="preserve">/С 03100643000000017500, КБК 18811601123010001140, БИК </w:t>
      </w:r>
      <w:r>
        <w:rPr>
          <w:sz w:val="28"/>
        </w:rPr>
        <w:t>013510002, ОКТМО 35721000, УИН: 1881 0491 2226 0000 1990.</w:t>
      </w:r>
    </w:p>
    <w:p w:rsidR="00915487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</w:t>
      </w:r>
      <w:r>
        <w:rPr>
          <w:sz w:val="28"/>
        </w:rPr>
        <w:t xml:space="preserve"> предусмотренных статьей 31.5</w:t>
      </w:r>
      <w:r>
        <w:rPr>
          <w:sz w:val="28"/>
        </w:rPr>
        <w:t xml:space="preserve"> настоящего Кодекса.</w:t>
      </w:r>
    </w:p>
    <w:p w:rsidR="0091548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Матузину</w:t>
      </w:r>
      <w:r>
        <w:rPr>
          <w:sz w:val="28"/>
        </w:rPr>
        <w:t xml:space="preserve"> Е.Г.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Крым, как документ подтверждающий исполнение судебного постановления в части штрафа.</w:t>
      </w:r>
    </w:p>
    <w:p w:rsidR="0091548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</w:t>
      </w:r>
      <w:r>
        <w:rPr>
          <w:sz w:val="28"/>
        </w:rPr>
        <w:t>ии об административных правонарушениях будет взыскана в принудительном порядке.</w:t>
      </w:r>
    </w:p>
    <w:p w:rsidR="00915487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</w:t>
      </w:r>
      <w:r>
        <w:rPr>
          <w:sz w:val="28"/>
        </w:rPr>
        <w:t>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915487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</w:t>
      </w:r>
      <w:r>
        <w:rPr>
          <w:sz w:val="28"/>
        </w:rPr>
        <w:t>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</w:t>
      </w:r>
      <w:r>
        <w:rPr>
          <w:sz w:val="28"/>
        </w:rPr>
        <w:t>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915487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</w:t>
      </w:r>
      <w:r>
        <w:rPr>
          <w:sz w:val="28"/>
        </w:rPr>
        <w:t xml:space="preserve">ного наказания в виде лишения права управления транспортными средствами </w:t>
      </w:r>
      <w:r>
        <w:rPr>
          <w:sz w:val="28"/>
        </w:rPr>
        <w:t>Матузин</w:t>
      </w:r>
      <w:r>
        <w:rPr>
          <w:sz w:val="28"/>
        </w:rPr>
        <w:t xml:space="preserve"> Е.Г. должен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(296500, </w:t>
      </w:r>
      <w:r>
        <w:rPr>
          <w:sz w:val="28"/>
        </w:rPr>
        <w:t>Республика Крым, г</w:t>
      </w:r>
      <w:r>
        <w:rPr>
          <w:sz w:val="28"/>
        </w:rPr>
        <w:t>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915487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</w:t>
      </w:r>
      <w:r>
        <w:rPr>
          <w:sz w:val="28"/>
        </w:rP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</w:t>
      </w:r>
      <w:r>
        <w:rPr>
          <w:sz w:val="28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1548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E56CF">
      <w:pPr>
        <w:jc w:val="both"/>
        <w:rPr>
          <w:sz w:val="28"/>
        </w:rPr>
      </w:pPr>
    </w:p>
    <w:p w:rsidR="00915487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7"/>
    <w:rsid w:val="00915487"/>
    <w:rsid w:val="00DE5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