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C5E10">
      <w:pPr>
        <w:widowControl w:val="0"/>
        <w:ind w:firstLine="720"/>
        <w:jc w:val="right"/>
      </w:pPr>
    </w:p>
    <w:p w:rsidR="002C5E10">
      <w:pPr>
        <w:jc w:val="right"/>
      </w:pPr>
      <w:r>
        <w:rPr>
          <w:sz w:val="26"/>
        </w:rPr>
        <w:t>Дело № 5-73-212/2020</w:t>
      </w:r>
    </w:p>
    <w:p w:rsidR="003E0AA3">
      <w:pPr>
        <w:jc w:val="center"/>
        <w:rPr>
          <w:sz w:val="26"/>
        </w:rPr>
      </w:pPr>
    </w:p>
    <w:p w:rsidR="002C5E1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E0AA3">
      <w:pPr>
        <w:jc w:val="both"/>
        <w:rPr>
          <w:sz w:val="26"/>
        </w:rPr>
      </w:pPr>
    </w:p>
    <w:p w:rsidR="002C5E10">
      <w:pPr>
        <w:jc w:val="both"/>
      </w:pPr>
      <w:r>
        <w:rPr>
          <w:sz w:val="26"/>
        </w:rPr>
        <w:t xml:space="preserve">13 июля 2020 года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</w:p>
    <w:p w:rsidR="003E0AA3">
      <w:pPr>
        <w:ind w:firstLine="720"/>
        <w:jc w:val="both"/>
        <w:rPr>
          <w:sz w:val="26"/>
        </w:rPr>
      </w:pPr>
    </w:p>
    <w:p w:rsidR="002C5E10">
      <w:pPr>
        <w:ind w:firstLine="720"/>
        <w:jc w:val="both"/>
      </w:pP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73 Сакского судебного района (Сакский муниципальный район и городской округ Саки) Республики Крым Васильев В.А.. рассмотрев материалы дела об административном правонарушении, поступившие из ОГИБДД МО МВД России «Сакский» в </w:t>
      </w:r>
      <w:r>
        <w:rPr>
          <w:sz w:val="26"/>
        </w:rPr>
        <w:t xml:space="preserve">отношении: </w:t>
      </w:r>
    </w:p>
    <w:p w:rsidR="002C5E10">
      <w:pPr>
        <w:ind w:firstLine="720"/>
        <w:jc w:val="both"/>
      </w:pPr>
      <w:r>
        <w:rPr>
          <w:sz w:val="26"/>
        </w:rPr>
        <w:t>Кучерявого М.Л.</w:t>
      </w:r>
    </w:p>
    <w:p w:rsidR="002C5E10">
      <w:pPr>
        <w:ind w:firstLine="720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12.34 ч.1 Кодекса Российской Федерации об административных правонарушениях, </w:t>
      </w:r>
    </w:p>
    <w:p w:rsidR="002C5E10">
      <w:pPr>
        <w:jc w:val="center"/>
      </w:pPr>
      <w:r>
        <w:rPr>
          <w:sz w:val="26"/>
        </w:rPr>
        <w:t>УСТАНОВИЛ:</w:t>
      </w:r>
    </w:p>
    <w:p w:rsidR="002C5E10">
      <w:pPr>
        <w:ind w:firstLine="720"/>
        <w:jc w:val="both"/>
      </w:pPr>
      <w:r>
        <w:rPr>
          <w:sz w:val="26"/>
        </w:rPr>
        <w:t>В</w:t>
      </w:r>
      <w:r>
        <w:rPr>
          <w:sz w:val="26"/>
        </w:rPr>
        <w:t xml:space="preserve"> ходе обследования места дорожно-транспортного происшествия, </w:t>
      </w:r>
      <w:r>
        <w:rPr>
          <w:sz w:val="26"/>
        </w:rPr>
        <w:t xml:space="preserve">старшим государственным инспектором дорожного надзора ОГИБДД МО МВД России «Сакский» </w:t>
      </w:r>
      <w:r>
        <w:rPr>
          <w:sz w:val="26"/>
        </w:rPr>
        <w:t xml:space="preserve">было установлено, Кучерявый М.Л., </w:t>
      </w:r>
      <w:r>
        <w:rPr>
          <w:sz w:val="26"/>
        </w:rPr>
        <w:t>будучи ответственным за соблюдение требований по обеспечению безопасности дорожного движения при ремон</w:t>
      </w:r>
      <w:r>
        <w:rPr>
          <w:sz w:val="26"/>
        </w:rPr>
        <w:t xml:space="preserve">те и содержании дорог, допустил возникновение недостатков в эксплуатационном состоянии вышеуказанной автомобильной дороги: отсутствуют дорожные знаки 1.11.1-1.11.2, 1.34.1-1.34.2, в нарушении п. 5.2.14 п. 5.2.36 ГОСТ </w:t>
      </w:r>
      <w:r>
        <w:rPr>
          <w:sz w:val="26"/>
        </w:rPr>
        <w:t>Р</w:t>
      </w:r>
      <w:r>
        <w:rPr>
          <w:sz w:val="26"/>
        </w:rPr>
        <w:t xml:space="preserve"> 52289-04; на обочине имеются </w:t>
      </w:r>
      <w:r>
        <w:rPr>
          <w:sz w:val="26"/>
        </w:rPr>
        <w:t>выбоины</w:t>
      </w:r>
      <w:r>
        <w:rPr>
          <w:sz w:val="26"/>
        </w:rPr>
        <w:t xml:space="preserve"> </w:t>
      </w:r>
      <w:r>
        <w:rPr>
          <w:sz w:val="26"/>
        </w:rPr>
        <w:t xml:space="preserve">превышающие допустимые требования, разрушение обочины, в нарушении п. 5.3.1, п. 5.3.2 ГОСТ-50597-17; отсутствует плохая различимость дорожной разметки 1.1, 1.2, 1.5, 1.6, в нарушении п. 6.2.3, п. 6.2.4, п. 6.2.7, п. 6.2.8 ГОСТ </w:t>
      </w:r>
      <w:r>
        <w:rPr>
          <w:sz w:val="26"/>
        </w:rPr>
        <w:t>Р</w:t>
      </w:r>
      <w:r>
        <w:rPr>
          <w:sz w:val="26"/>
        </w:rPr>
        <w:t xml:space="preserve"> 52289-04, т.е. должностным </w:t>
      </w:r>
      <w:r>
        <w:rPr>
          <w:sz w:val="26"/>
        </w:rPr>
        <w:t xml:space="preserve">лицом «Сакского </w:t>
      </w:r>
      <w:r>
        <w:rPr>
          <w:sz w:val="26"/>
        </w:rPr>
        <w:t>дорожно</w:t>
      </w:r>
      <w:r>
        <w:rPr>
          <w:sz w:val="26"/>
        </w:rPr>
        <w:t>- ремонтно-строительного управления» Государственного унитарного предприятия «</w:t>
      </w:r>
      <w:r>
        <w:rPr>
          <w:sz w:val="26"/>
        </w:rPr>
        <w:t>Крымавтодор</w:t>
      </w:r>
      <w:r>
        <w:rPr>
          <w:sz w:val="26"/>
        </w:rPr>
        <w:t>» Кучерявым М.Л. нарушен п. 13 Основных положений по допуску транспортных средств к эксплуатации и обязанности должностных лиц по обеспечению бе</w:t>
      </w:r>
      <w:r>
        <w:rPr>
          <w:sz w:val="26"/>
        </w:rPr>
        <w:t xml:space="preserve">зопасности дорожного движения Правил дорожного движения, утвержденных постановлением Совета Министров - Правительства Российской Федерации от 23 октября 1993 г. №1090, за </w:t>
      </w:r>
      <w:r>
        <w:rPr>
          <w:sz w:val="26"/>
        </w:rPr>
        <w:t>которое</w:t>
      </w:r>
      <w:r>
        <w:rPr>
          <w:sz w:val="26"/>
        </w:rPr>
        <w:t xml:space="preserve"> предусмотрена ответственность ст. 12.34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C5E10">
      <w:pPr>
        <w:ind w:firstLine="72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Куч</w:t>
      </w:r>
      <w:r>
        <w:rPr>
          <w:sz w:val="26"/>
        </w:rPr>
        <w:t>ерявый</w:t>
      </w:r>
      <w:r>
        <w:rPr>
          <w:sz w:val="26"/>
        </w:rPr>
        <w:t xml:space="preserve"> М.Л. явился, вину признал.</w:t>
      </w:r>
    </w:p>
    <w:p w:rsidR="002C5E10">
      <w:pPr>
        <w:ind w:firstLine="720"/>
        <w:jc w:val="both"/>
      </w:pPr>
      <w:r>
        <w:rPr>
          <w:sz w:val="26"/>
        </w:rPr>
        <w:t>Мировой судья, выслушав Кучерявого М.Л., изучив и оценив собранные по делу об административном правонарушении доказательства в соответствии с требованиями ст. 26.11 Кодекса Российской Федерации об административных правонар</w:t>
      </w:r>
      <w:r>
        <w:rPr>
          <w:sz w:val="26"/>
        </w:rPr>
        <w:t>ушениях, пришел к следующему.</w:t>
      </w:r>
    </w:p>
    <w:p w:rsidR="002C5E10">
      <w:pPr>
        <w:ind w:firstLine="720"/>
        <w:jc w:val="both"/>
      </w:pPr>
      <w:r>
        <w:rPr>
          <w:sz w:val="26"/>
        </w:rPr>
        <w:t xml:space="preserve">Статьей </w:t>
      </w:r>
      <w:hyperlink r:id="rId4" w:history="1">
        <w:r>
          <w:rPr>
            <w:color w:val="0000FF"/>
            <w:sz w:val="26"/>
            <w:u w:val="single"/>
          </w:rPr>
          <w:t>12.34</w:t>
        </w:r>
      </w:hyperlink>
      <w:r>
        <w:rPr>
          <w:sz w:val="26"/>
        </w:rPr>
        <w:t xml:space="preserve"> ч.1 Кодекса Российской Федерации об административных правонарушениях предусмотрена ответственность за несоблюдение требований по обеспечению</w:t>
      </w:r>
      <w:r>
        <w:rPr>
          <w:sz w:val="26"/>
        </w:rPr>
        <w:t xml:space="preserve"> безопасности дорожного движения при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запрещению или </w:t>
      </w:r>
      <w:r>
        <w:rPr>
          <w:sz w:val="26"/>
        </w:rPr>
        <w:t>ограничению дорожного движения на отдельных</w:t>
      </w:r>
      <w:r>
        <w:rPr>
          <w:sz w:val="26"/>
        </w:rPr>
        <w:t xml:space="preserve"> участках дорог в случае, если пользование такими участками угрожает безопасности дорожного движения.</w:t>
      </w:r>
    </w:p>
    <w:p w:rsidR="002C5E10">
      <w:pPr>
        <w:ind w:firstLine="720"/>
        <w:jc w:val="both"/>
      </w:pPr>
      <w:r>
        <w:rPr>
          <w:sz w:val="26"/>
        </w:rPr>
        <w:t>Положением о Государственной инспекции безопасности дорожного движения МВД РФ, утвержденного Указом Президента Российской Федерации от 15 июня 1998 г. N 7</w:t>
      </w:r>
      <w:r>
        <w:rPr>
          <w:sz w:val="26"/>
        </w:rPr>
        <w:t>11, предусмотрено, что Государственная инспекция безопасности дорожного движения Министерства внутренних дел Российской Федерации (Госавтоинспекция) осуществляет федеральный государственный надзор и специальные разрешительные функции в области безопасности</w:t>
      </w:r>
      <w:r>
        <w:rPr>
          <w:sz w:val="26"/>
        </w:rPr>
        <w:t xml:space="preserve"> дорожного движения.</w:t>
      </w:r>
    </w:p>
    <w:p w:rsidR="002C5E10">
      <w:pPr>
        <w:ind w:firstLine="720"/>
        <w:jc w:val="both"/>
      </w:pPr>
      <w:r>
        <w:rPr>
          <w:sz w:val="26"/>
        </w:rPr>
        <w:t>Госавтоинспекция обеспечивает соблюдение юридическими лицами независимо от формы собственности и иными организациями, должностными лицами и гражданами Российской Федерации, иностранными гражданами, лицами без гражданства (далее именуют</w:t>
      </w:r>
      <w:r>
        <w:rPr>
          <w:sz w:val="26"/>
        </w:rPr>
        <w:t>ся - граждане) законодательства Российской Федерации, иных нормативных правовых актов, правил, стандартов и технических норм (далее именуются - нормативные правовые акты) по вопросам обеспечения безопасности дорожного движения, проведение мероприятий по пр</w:t>
      </w:r>
      <w:r>
        <w:rPr>
          <w:sz w:val="26"/>
        </w:rPr>
        <w:t>едупреждению дорожно-транспортных происшествий и снижению тяжести их последствий</w:t>
      </w:r>
      <w:r>
        <w:rPr>
          <w:sz w:val="26"/>
        </w:rPr>
        <w:t xml:space="preserve"> в целях охраны жизни, здоровья и имущества граждан, защиты их прав и законных интересов, а также интересов общества и государства.</w:t>
      </w:r>
    </w:p>
    <w:p w:rsidR="002C5E10">
      <w:pPr>
        <w:ind w:firstLine="720"/>
        <w:jc w:val="both"/>
      </w:pPr>
      <w:r>
        <w:rPr>
          <w:sz w:val="26"/>
        </w:rPr>
        <w:t xml:space="preserve">На Госавтоинспекцию возлагаются обязанности </w:t>
      </w:r>
      <w:r>
        <w:rPr>
          <w:sz w:val="26"/>
        </w:rPr>
        <w:t>по осуществлению государственного контроля и надзора за соблюдением нормативных правовых актов в области обеспечения безопасности дорожного движения, которыми устанавливаются требования к строительству и реконструкции дорог, дорожных сооружений, железнодор</w:t>
      </w:r>
      <w:r>
        <w:rPr>
          <w:sz w:val="26"/>
        </w:rPr>
        <w:t xml:space="preserve">ожных переездов, линий городского электрического транспорта; к эксплуатационному состоянию и ремонту дорог, дорожных сооружений, железнодорожных переездов, а также к установке и эксплуатации технических средств организации дорожного движения (пункты 1, 2, </w:t>
      </w:r>
      <w:r>
        <w:rPr>
          <w:sz w:val="26"/>
        </w:rPr>
        <w:t>11 указанного Положения).</w:t>
      </w:r>
    </w:p>
    <w:p w:rsidR="002C5E10">
      <w:pPr>
        <w:ind w:firstLine="720"/>
        <w:jc w:val="both"/>
      </w:pPr>
      <w:r>
        <w:rPr>
          <w:sz w:val="26"/>
        </w:rPr>
        <w:t>В соответствии со статьей 3 Федерального закона от 15 ноября 1995 года N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</w:t>
      </w:r>
      <w:r>
        <w:rPr>
          <w:sz w:val="26"/>
        </w:rPr>
        <w:t>твующих в дорожном движении, над экономическими результатами хозяйственной деятельности.</w:t>
      </w:r>
    </w:p>
    <w:p w:rsidR="002C5E10">
      <w:pPr>
        <w:ind w:firstLine="720"/>
        <w:jc w:val="both"/>
      </w:pPr>
      <w:r>
        <w:rPr>
          <w:sz w:val="26"/>
        </w:rP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</w:t>
      </w:r>
      <w:r>
        <w:rPr>
          <w:sz w:val="26"/>
        </w:rPr>
        <w:t xml:space="preserve">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2C5E10">
      <w:pPr>
        <w:ind w:firstLine="720"/>
        <w:jc w:val="both"/>
      </w:pPr>
      <w:r>
        <w:rPr>
          <w:sz w:val="26"/>
        </w:rPr>
        <w:t>Обязанность по обеспечению соответствия со</w:t>
      </w:r>
      <w:r>
        <w:rPr>
          <w:sz w:val="26"/>
        </w:rPr>
        <w:t>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 статьи 12 Федерального закона от 10 декабря 1995 г. N 196-ФЗ "О безопасности д</w:t>
      </w:r>
      <w:r>
        <w:rPr>
          <w:sz w:val="26"/>
        </w:rPr>
        <w:t>орожного движения").</w:t>
      </w:r>
    </w:p>
    <w:p w:rsidR="002C5E10">
      <w:pPr>
        <w:ind w:firstLine="720"/>
        <w:jc w:val="both"/>
      </w:pPr>
      <w:r>
        <w:rPr>
          <w:sz w:val="26"/>
        </w:rPr>
        <w:t>В силу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</w:t>
      </w:r>
      <w:r>
        <w:rPr>
          <w:sz w:val="26"/>
        </w:rPr>
        <w:t xml:space="preserve">ации от 23 октября 1993 г. N 1090 (далее - Основные </w:t>
      </w:r>
      <w:r>
        <w:rPr>
          <w:sz w:val="26"/>
        </w:rPr>
        <w:t>положения),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</w:t>
      </w:r>
      <w:r>
        <w:rPr>
          <w:sz w:val="26"/>
        </w:rPr>
        <w:t xml:space="preserve"> сооружен</w:t>
      </w:r>
      <w:r>
        <w:rPr>
          <w:sz w:val="26"/>
        </w:rPr>
        <w:t>ия в безопасном для движения состоянии в соответствии с требованиями стандартов, норм и правил.</w:t>
      </w:r>
    </w:p>
    <w:p w:rsidR="002C5E10">
      <w:pPr>
        <w:ind w:firstLine="720"/>
        <w:jc w:val="both"/>
      </w:pPr>
      <w:r>
        <w:rPr>
          <w:sz w:val="26"/>
        </w:rPr>
        <w:t>Исходя из положений приведенных норм и пункта 13 Основных положений, субъектами административного правонарушения, предусмотренного статьей 12.34 Кодекса Российс</w:t>
      </w:r>
      <w:r>
        <w:rPr>
          <w:sz w:val="26"/>
        </w:rPr>
        <w:t>кой Федерации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 w:rsidR="002C5E10">
      <w:pPr>
        <w:ind w:firstLine="720"/>
        <w:jc w:val="both"/>
      </w:pPr>
      <w:r>
        <w:rPr>
          <w:sz w:val="26"/>
        </w:rPr>
        <w:t xml:space="preserve">Указанная норма не содержит указаний на исключительные признаки субъекта соответствующего административного </w:t>
      </w:r>
      <w:r>
        <w:rPr>
          <w:sz w:val="26"/>
        </w:rPr>
        <w:t>правонарушения, следовательно, таким субъектом может быть любое должностное или юридическое лицо, ответственные за состояние дорог и дорожных сооружений.</w:t>
      </w:r>
    </w:p>
    <w:p w:rsidR="002C5E10">
      <w:pPr>
        <w:ind w:firstLine="720"/>
        <w:jc w:val="both"/>
      </w:pPr>
      <w:r>
        <w:rPr>
          <w:sz w:val="26"/>
        </w:rPr>
        <w:t xml:space="preserve">Пунктом 1 статьи 17 Федерального закона от 08.11.2007 N 257-ФЗ "Об автомобильных дорогах и о дорожной </w:t>
      </w:r>
      <w:r>
        <w:rPr>
          <w:sz w:val="26"/>
        </w:rPr>
        <w:t>деятельности в Российской Федерации и о внесении изменений в отдельные законодательные акты Российской Федерации" установлено, что содержание автомобильных дорог осуществляется в соответствии с требованиями технических регламентов в целях обеспечения сохра</w:t>
      </w:r>
      <w:r>
        <w:rPr>
          <w:sz w:val="26"/>
        </w:rPr>
        <w:t>нности автомобильных дорог, а также организации дорожного движения, в том числе посредством поддержания бесперебойного движения</w:t>
      </w:r>
      <w:r>
        <w:rPr>
          <w:sz w:val="26"/>
        </w:rPr>
        <w:t xml:space="preserve"> транспортных средств по автомобильным дорогам и безопасных условий такого движения.</w:t>
      </w:r>
    </w:p>
    <w:p w:rsidR="002C5E10" w:rsidP="003E0AA3">
      <w:pPr>
        <w:ind w:firstLine="720"/>
        <w:jc w:val="both"/>
      </w:pPr>
      <w:r>
        <w:rPr>
          <w:sz w:val="26"/>
        </w:rPr>
        <w:t>Согласно ст. 3 Федерального закона от 08 ноя</w:t>
      </w:r>
      <w:r>
        <w:rPr>
          <w:sz w:val="26"/>
        </w:rPr>
        <w:t>бря 2007 года N 257-ФЗ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Содержание автомобильной дороги представляет собой комплекс работ по подд</w:t>
      </w:r>
      <w:r>
        <w:rPr>
          <w:sz w:val="26"/>
        </w:rPr>
        <w:t>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2C5E10">
      <w:pPr>
        <w:ind w:firstLine="720"/>
        <w:jc w:val="both"/>
      </w:pPr>
      <w:r>
        <w:rPr>
          <w:sz w:val="26"/>
        </w:rPr>
        <w:t>В соответствии с п. 2 ст. 12 Федерального закона от 10 декабря 1995 года N 196-ФЗ "О бе</w:t>
      </w:r>
      <w:r>
        <w:rPr>
          <w:sz w:val="26"/>
        </w:rPr>
        <w:t xml:space="preserve">зопасности дорожного движения" (далее - Федеральный закон от 10 декабря 1995 года N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</w:t>
      </w:r>
      <w:r>
        <w:rPr>
          <w:sz w:val="26"/>
        </w:rPr>
        <w:t>осуществляющих содержание автомобильных дорог.</w:t>
      </w:r>
    </w:p>
    <w:p w:rsidR="002C5E10">
      <w:pPr>
        <w:ind w:firstLine="720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>. 3 ст. 15 Федерального закона от 08 ноября 2007 года N 257-ФЗ осуществление дорожной деятельности в отношении автомобильных дорог местного значения обеспечивается уполномоченными органами местного с</w:t>
      </w:r>
      <w:r>
        <w:rPr>
          <w:sz w:val="26"/>
        </w:rPr>
        <w:t>амоуправления.</w:t>
      </w:r>
    </w:p>
    <w:p w:rsidR="002C5E10">
      <w:pPr>
        <w:ind w:firstLine="720"/>
        <w:jc w:val="both"/>
      </w:pPr>
      <w:r>
        <w:rPr>
          <w:sz w:val="26"/>
        </w:rPr>
        <w:t>В силу п.п. 5 п. 1 ст. 14 Федерального закона от 06 октября 2003 года N 131-ФЗ "Об общих принципах организации местного самоуправления в Российской Федерации" дорожная деятельность в отношении автомобильных дорог местного значения в границах населенных пун</w:t>
      </w:r>
      <w:r>
        <w:rPr>
          <w:sz w:val="26"/>
        </w:rPr>
        <w:t>ктов поселения и обеспечение безопасности дорожного движения на них, включая осуществление муниципального контроля за сохранностью автомобильных дорог местного значения в границах населенных</w:t>
      </w:r>
      <w:r>
        <w:rPr>
          <w:sz w:val="26"/>
        </w:rPr>
        <w:t xml:space="preserve"> пунктов поселения, а также осуществление иных полномочий в област</w:t>
      </w:r>
      <w:r>
        <w:rPr>
          <w:sz w:val="26"/>
        </w:rPr>
        <w:t xml:space="preserve">и использования автомобильных дорог и осуществление дорожной деятельности в </w:t>
      </w:r>
      <w:r>
        <w:rPr>
          <w:sz w:val="26"/>
        </w:rPr>
        <w:t>соответствии с законодательством Российской Федерации относится к вопросам местного значения поселения.</w:t>
      </w:r>
    </w:p>
    <w:p w:rsidR="002C5E10">
      <w:pPr>
        <w:ind w:firstLine="720"/>
        <w:jc w:val="both"/>
      </w:pPr>
      <w:r>
        <w:rPr>
          <w:sz w:val="26"/>
        </w:rPr>
        <w:t>Исполнительно-распорядительным органом муниципального образования является м</w:t>
      </w:r>
      <w:r>
        <w:rPr>
          <w:sz w:val="26"/>
        </w:rPr>
        <w:t>естная администрация, которая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</w:t>
      </w:r>
      <w:r>
        <w:rPr>
          <w:sz w:val="26"/>
        </w:rPr>
        <w:t>кой Федерации (</w:t>
      </w:r>
      <w:r>
        <w:rPr>
          <w:sz w:val="26"/>
        </w:rPr>
        <w:t>ч</w:t>
      </w:r>
      <w:r>
        <w:rPr>
          <w:sz w:val="26"/>
        </w:rPr>
        <w:t>. 1 ст. 37 Федерального закона от 06 октября 2003 года N 131-ФЗ).</w:t>
      </w:r>
    </w:p>
    <w:p w:rsidR="002C5E10">
      <w:pPr>
        <w:ind w:firstLine="720"/>
        <w:jc w:val="both"/>
      </w:pPr>
      <w:r>
        <w:rPr>
          <w:sz w:val="26"/>
        </w:rPr>
        <w:t xml:space="preserve">В соответствии с п. 1 ГОСТ </w:t>
      </w:r>
      <w:r>
        <w:rPr>
          <w:sz w:val="26"/>
        </w:rPr>
        <w:t>Р</w:t>
      </w:r>
      <w:r>
        <w:rPr>
          <w:sz w:val="26"/>
        </w:rPr>
        <w:t xml:space="preserve"> 50597-2017 "Автомобильные дороги и улицы. Требования к эксплуатационному состоянию, допустимому по условиям обеспечения безопасности дорожного дв</w:t>
      </w:r>
      <w:r>
        <w:rPr>
          <w:sz w:val="26"/>
        </w:rPr>
        <w:t xml:space="preserve">ижения. </w:t>
      </w:r>
      <w:r>
        <w:rPr>
          <w:sz w:val="26"/>
        </w:rPr>
        <w:t>Методы контроля", настоящий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</w:t>
      </w:r>
      <w:r>
        <w:rPr>
          <w:sz w:val="26"/>
        </w:rPr>
        <w:t>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2C5E10">
      <w:pPr>
        <w:ind w:firstLine="720"/>
        <w:jc w:val="both"/>
      </w:pPr>
      <w:r>
        <w:rPr>
          <w:sz w:val="26"/>
        </w:rPr>
        <w:t>Требования настоящего стандарта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2C5E10">
      <w:pPr>
        <w:ind w:firstLine="720"/>
        <w:jc w:val="both"/>
      </w:pPr>
      <w:r>
        <w:rPr>
          <w:sz w:val="26"/>
        </w:rPr>
        <w:t xml:space="preserve">Разделом 5 ГОСТ </w:t>
      </w:r>
      <w:r>
        <w:rPr>
          <w:sz w:val="26"/>
        </w:rPr>
        <w:t>Р</w:t>
      </w:r>
      <w:r>
        <w:rPr>
          <w:sz w:val="26"/>
        </w:rPr>
        <w:t xml:space="preserve"> 50597-2017 "Автомобильные дороги и улицы. Требования к эксплуатационному</w:t>
      </w:r>
      <w:r>
        <w:rPr>
          <w:sz w:val="26"/>
        </w:rPr>
        <w:t xml:space="preserve"> состоянию, допустимому по условиям обеспечения безопасности дорожного движения. Методы контроля" определены требования к покрытию проезжей части, обочинам, разделительным полосам, тротуарам, пешеходным и велосипедным дорожкам.</w:t>
      </w:r>
    </w:p>
    <w:p w:rsidR="002C5E10">
      <w:pPr>
        <w:ind w:firstLine="720"/>
        <w:jc w:val="both"/>
      </w:pPr>
      <w:r>
        <w:rPr>
          <w:sz w:val="26"/>
        </w:rPr>
        <w:t>В силу п. 5.3.1 ГОСТ 50597-2</w:t>
      </w:r>
      <w:r>
        <w:rPr>
          <w:sz w:val="26"/>
        </w:rPr>
        <w:t>017 Национальный стандарт Российской Федерации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бочины и разделительные полосы не должны иметь дефектов, влияющих на безопасность дорожного движения, устранение которых осуществляют в сроки, приведенные в таблице 5.4. «Размеры дефектов обочин, разделитель</w:t>
      </w:r>
      <w:r>
        <w:rPr>
          <w:sz w:val="26"/>
        </w:rPr>
        <w:t>ных полос и сроки их устранения»</w:t>
      </w:r>
    </w:p>
    <w:p w:rsidR="002C5E10">
      <w:pPr>
        <w:ind w:firstLine="720"/>
        <w:jc w:val="both"/>
      </w:pPr>
      <w:r>
        <w:rPr>
          <w:sz w:val="26"/>
        </w:rPr>
        <w:t>В силу п. 5.3.2 ГОСТ 50597-2017 Национальный стандарт Российской Федерации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озвышение обочины и разделительной полосы над проезжей частью при отсутствии бордюра не допускается на всех категориях дорог и группах улиц. Срок </w:t>
      </w:r>
      <w:r>
        <w:rPr>
          <w:sz w:val="26"/>
        </w:rPr>
        <w:t>устранения возвышения обочины и разделительной полосы одни сутки.</w:t>
      </w:r>
    </w:p>
    <w:p w:rsidR="002C5E10">
      <w:pPr>
        <w:ind w:firstLine="720"/>
        <w:jc w:val="both"/>
      </w:pPr>
      <w:r>
        <w:rPr>
          <w:sz w:val="26"/>
        </w:rPr>
        <w:t xml:space="preserve">В силу п. 5.2.14 ГОСТ </w:t>
      </w:r>
      <w:r>
        <w:rPr>
          <w:sz w:val="26"/>
        </w:rPr>
        <w:t>Р</w:t>
      </w:r>
      <w:r>
        <w:rPr>
          <w:sz w:val="26"/>
        </w:rPr>
        <w:t xml:space="preserve"> 52289-2019 Национальный стандарт Российской Федерации. </w:t>
      </w:r>
      <w:hyperlink r:id="rId5" w:history="1">
        <w:r>
          <w:rPr>
            <w:color w:val="0000FF"/>
            <w:sz w:val="26"/>
            <w:u w:val="single"/>
          </w:rPr>
          <w:t>Знаки 1.11.1</w:t>
        </w:r>
      </w:hyperlink>
      <w:r>
        <w:rPr>
          <w:sz w:val="26"/>
        </w:rPr>
        <w:t xml:space="preserve"> и </w:t>
      </w:r>
      <w:hyperlink r:id="rId6" w:history="1">
        <w:r>
          <w:rPr>
            <w:color w:val="0000FF"/>
            <w:sz w:val="26"/>
            <w:u w:val="single"/>
          </w:rPr>
          <w:t>1.11.2</w:t>
        </w:r>
      </w:hyperlink>
      <w:r>
        <w:rPr>
          <w:sz w:val="26"/>
        </w:rPr>
        <w:t xml:space="preserve"> "Опасный поворот" устанавливают перед кривыми в плане, на которых значение коэффициента безопасности 0,6 и менее, а также перед кривыми в плане, на которых расстояние видимости встречного автомобиля при скорости, характерной для предшествующего кривой уча</w:t>
      </w:r>
      <w:r>
        <w:rPr>
          <w:sz w:val="26"/>
        </w:rPr>
        <w:t>стка дороги, менее минимального расстояния видимости, обеспечивающего безопасность движения</w:t>
      </w:r>
    </w:p>
    <w:p w:rsidR="002C5E10">
      <w:pPr>
        <w:ind w:firstLine="720"/>
        <w:jc w:val="both"/>
      </w:pPr>
      <w:r>
        <w:rPr>
          <w:sz w:val="26"/>
        </w:rPr>
        <w:t xml:space="preserve">Согласно п. 5.2.36 ГОСТ </w:t>
      </w:r>
      <w:r>
        <w:rPr>
          <w:sz w:val="26"/>
        </w:rPr>
        <w:t>Р</w:t>
      </w:r>
      <w:r>
        <w:rPr>
          <w:sz w:val="26"/>
        </w:rPr>
        <w:t xml:space="preserve"> 52289-2019 Национальный стандарт Российской Федерации. </w:t>
      </w:r>
      <w:hyperlink r:id="rId7" w:history="1">
        <w:r>
          <w:rPr>
            <w:color w:val="0000FF"/>
            <w:sz w:val="26"/>
            <w:u w:val="single"/>
          </w:rPr>
          <w:t>Знаки 1.34.1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  <w:u w:val="single"/>
          </w:rPr>
          <w:t>1</w:t>
        </w:r>
        <w:r>
          <w:rPr>
            <w:color w:val="0000FF"/>
            <w:sz w:val="26"/>
            <w:u w:val="single"/>
          </w:rPr>
          <w:t>.34.2</w:t>
        </w:r>
      </w:hyperlink>
      <w:r>
        <w:rPr>
          <w:sz w:val="26"/>
        </w:rPr>
        <w:t xml:space="preserve"> "Направление поворота" устанавливают на участках дорог с кривыми в плане радиусами 600 м и менее. Знаки устанавливают с внешней </w:t>
      </w:r>
      <w:r>
        <w:rPr>
          <w:sz w:val="26"/>
        </w:rPr>
        <w:t>стороны кривой на продолжении оси полосы (полос), по которой осуществляется движение к повороту.</w:t>
      </w:r>
    </w:p>
    <w:p w:rsidR="002C5E10">
      <w:pPr>
        <w:ind w:firstLine="720"/>
        <w:jc w:val="both"/>
      </w:pPr>
      <w:r>
        <w:rPr>
          <w:sz w:val="26"/>
        </w:rPr>
        <w:t>Согласно п. 6.2.3 ГОСТ</w:t>
      </w:r>
      <w:r>
        <w:rPr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 xml:space="preserve"> 52289-2019 Национальный стандарт Российской Федерации </w:t>
      </w:r>
      <w:hyperlink r:id="rId9" w:history="1">
        <w:r>
          <w:rPr>
            <w:color w:val="0000FF"/>
            <w:sz w:val="26"/>
            <w:u w:val="single"/>
          </w:rPr>
          <w:t>Разметку 1.1</w:t>
        </w:r>
      </w:hyperlink>
      <w:r>
        <w:rPr>
          <w:sz w:val="26"/>
        </w:rPr>
        <w:t xml:space="preserve"> применяют в нижеперечис</w:t>
      </w:r>
      <w:r>
        <w:rPr>
          <w:sz w:val="26"/>
        </w:rPr>
        <w:t>ленных случаях: а) для разделения потоков транспортных средств, движущихся в противоположных направлениях на дорогах, имеющих две или три полосы для движения в обоих направлениях: - на участках дорог, где зоны с видимостью встречного автомобиля менее допус</w:t>
      </w:r>
      <w:r>
        <w:rPr>
          <w:sz w:val="26"/>
        </w:rPr>
        <w:t xml:space="preserve">тимой перекрывают друг друга, на участке дороги с ограниченной видимостью встречного автомобиля </w:t>
      </w:r>
      <w:r>
        <w:rPr>
          <w:sz w:val="26"/>
        </w:rPr>
        <w:t>могут быть две зоны, где видимость менее допустимой, одна из которых наблюдается при движении в одном направлении, а другая - при движении в противоположном нап</w:t>
      </w:r>
      <w:r>
        <w:rPr>
          <w:sz w:val="26"/>
        </w:rPr>
        <w:t>равлении; на всем протяжении кривых в плане, радиус которых не превышает 50 м, а также на примыкающих к ним участках с переменным радиусом; на участках дорог, где не обеспечено расстояние видимости встречного автомобиля.</w:t>
      </w:r>
    </w:p>
    <w:p w:rsidR="002C5E10">
      <w:pPr>
        <w:ind w:firstLine="720"/>
        <w:jc w:val="both"/>
      </w:pPr>
      <w:r>
        <w:rPr>
          <w:sz w:val="26"/>
        </w:rPr>
        <w:t xml:space="preserve">В силу п. 6.2.4 ГОСТ </w:t>
      </w:r>
      <w:r>
        <w:rPr>
          <w:sz w:val="26"/>
        </w:rPr>
        <w:t>Р</w:t>
      </w:r>
      <w:r>
        <w:rPr>
          <w:sz w:val="26"/>
        </w:rPr>
        <w:t xml:space="preserve"> 52289-2019 Н</w:t>
      </w:r>
      <w:r>
        <w:rPr>
          <w:sz w:val="26"/>
        </w:rPr>
        <w:t xml:space="preserve">ациональный стандарт Российской Федерации разметку 1.2 применяют для обозначения: края проезжей части на участках дорог без бордюрного камня; допускается наносить </w:t>
      </w:r>
      <w:hyperlink r:id="rId10" w:history="1">
        <w:r>
          <w:rPr>
            <w:color w:val="0000FF"/>
            <w:sz w:val="26"/>
            <w:u w:val="single"/>
          </w:rPr>
          <w:t>разметку 1.2</w:t>
        </w:r>
      </w:hyperlink>
      <w:r>
        <w:rPr>
          <w:sz w:val="26"/>
        </w:rPr>
        <w:t xml:space="preserve"> на участках дорог вдоль бордюрного камня на расстоянии от него от 0,1 до 0,2 м при отсутствии на нем </w:t>
      </w:r>
      <w:hyperlink r:id="rId11" w:history="1">
        <w:r>
          <w:rPr>
            <w:color w:val="0000FF"/>
            <w:sz w:val="26"/>
            <w:u w:val="single"/>
          </w:rPr>
          <w:t>разметки 2.7</w:t>
        </w:r>
      </w:hyperlink>
      <w:r>
        <w:rPr>
          <w:sz w:val="26"/>
        </w:rPr>
        <w:t xml:space="preserve">. Разметку наносят на расстоянии от 0,1 до 0,2 м от кромки проезжей части без укрепленной </w:t>
      </w:r>
      <w:r>
        <w:rPr>
          <w:sz w:val="26"/>
        </w:rPr>
        <w:t>полосы</w:t>
      </w:r>
      <w:r>
        <w:rPr>
          <w:sz w:val="26"/>
        </w:rPr>
        <w:t xml:space="preserve"> как со стороны обочины, так и со стороны разделительной </w:t>
      </w:r>
      <w:r>
        <w:rPr>
          <w:sz w:val="26"/>
        </w:rPr>
        <w:t xml:space="preserve">полосы. При наличии укрепленной полосы разметку наносят по границе между проезжей частью и укрепленной полосой. </w:t>
      </w:r>
    </w:p>
    <w:p w:rsidR="002C5E10">
      <w:pPr>
        <w:ind w:firstLine="720"/>
        <w:jc w:val="both"/>
      </w:pPr>
      <w:r>
        <w:rPr>
          <w:sz w:val="26"/>
        </w:rPr>
        <w:t xml:space="preserve">В силу п. 6.2.8 ГОСТ </w:t>
      </w:r>
      <w:r>
        <w:rPr>
          <w:sz w:val="26"/>
        </w:rPr>
        <w:t>Р</w:t>
      </w:r>
      <w:r>
        <w:rPr>
          <w:sz w:val="26"/>
        </w:rPr>
        <w:t xml:space="preserve"> 52289-2019 Национальный стандарт Российской Федерации </w:t>
      </w:r>
      <w:hyperlink r:id="rId12" w:history="1">
        <w:r>
          <w:rPr>
            <w:color w:val="0000FF"/>
            <w:sz w:val="26"/>
            <w:u w:val="single"/>
          </w:rPr>
          <w:t>Разметку 1.6</w:t>
        </w:r>
      </w:hyperlink>
      <w:r>
        <w:rPr>
          <w:sz w:val="26"/>
        </w:rPr>
        <w:t xml:space="preserve"> применяют для предупреждения о приближении к </w:t>
      </w:r>
      <w:hyperlink r:id="rId13" w:history="1">
        <w:r>
          <w:rPr>
            <w:color w:val="0000FF"/>
            <w:sz w:val="26"/>
            <w:u w:val="single"/>
          </w:rPr>
          <w:t>разметке 1.1</w:t>
        </w:r>
      </w:hyperlink>
      <w:r>
        <w:rPr>
          <w:sz w:val="26"/>
        </w:rPr>
        <w:t xml:space="preserve"> или 1.11 (со стороны сплошной линии), разделяющей потоки транспортных средств, движущихся в противоположных или попутных направлениях. </w:t>
      </w:r>
      <w:hyperlink r:id="rId12" w:history="1">
        <w:r>
          <w:rPr>
            <w:color w:val="0000FF"/>
            <w:sz w:val="26"/>
            <w:u w:val="single"/>
          </w:rPr>
          <w:t>Разметку 1.6</w:t>
        </w:r>
      </w:hyperlink>
      <w:r>
        <w:rPr>
          <w:sz w:val="26"/>
        </w:rPr>
        <w:t xml:space="preserve"> наносят на расстоянии не менее 50 (100) м. перед </w:t>
      </w:r>
      <w:hyperlink r:id="rId13" w:history="1">
        <w:r>
          <w:rPr>
            <w:color w:val="0000FF"/>
            <w:sz w:val="26"/>
            <w:u w:val="single"/>
          </w:rPr>
          <w:t>разметкой 1.1</w:t>
        </w:r>
      </w:hyperlink>
      <w:r>
        <w:rPr>
          <w:sz w:val="26"/>
        </w:rPr>
        <w:t xml:space="preserve"> или 1.11.</w:t>
      </w:r>
    </w:p>
    <w:p w:rsidR="002C5E10">
      <w:pPr>
        <w:ind w:firstLine="720"/>
        <w:jc w:val="both"/>
      </w:pPr>
      <w:r>
        <w:rPr>
          <w:sz w:val="26"/>
        </w:rPr>
        <w:t>На основании решения Верховного суда Российской Федерации №45- АД16-13 от 16.12.2016 и исходя из положений приведенных норм и пункта 13 Основных п</w:t>
      </w:r>
      <w:r>
        <w:rPr>
          <w:sz w:val="26"/>
        </w:rPr>
        <w:t xml:space="preserve">оложений, субъектами административного правонарушения, предусмотренных ст. 12.34 </w:t>
      </w:r>
      <w:r>
        <w:rPr>
          <w:sz w:val="26"/>
        </w:rPr>
        <w:t>КоАП</w:t>
      </w:r>
      <w:r>
        <w:rPr>
          <w:sz w:val="26"/>
        </w:rPr>
        <w:t xml:space="preserve"> РФ, являются должностные и иные лица, ответственные за состояние дорог и дорожных сооружений. Указанная норма не содержит указаний на исключительные признаки субъекта соо</w:t>
      </w:r>
      <w:r>
        <w:rPr>
          <w:sz w:val="26"/>
        </w:rPr>
        <w:t>тветствующего административного правонарушения, следовательно, таким субъектом может быть должностное или юридическое лицо, ответственное за состояние дорог и дорожных сооружений.</w:t>
      </w:r>
    </w:p>
    <w:p w:rsidR="002C5E10">
      <w:pPr>
        <w:ind w:firstLine="720"/>
        <w:jc w:val="both"/>
      </w:pPr>
      <w:r>
        <w:rPr>
          <w:sz w:val="26"/>
        </w:rPr>
        <w:t>Как усматривается из материалов дела об административном правонарушении Куче</w:t>
      </w:r>
      <w:r>
        <w:rPr>
          <w:sz w:val="26"/>
        </w:rPr>
        <w:t xml:space="preserve">рявый М.Л., являясь должностным лицом «Сакского </w:t>
      </w:r>
      <w:r>
        <w:rPr>
          <w:sz w:val="26"/>
        </w:rPr>
        <w:t>дорожн</w:t>
      </w:r>
      <w:r>
        <w:rPr>
          <w:sz w:val="26"/>
        </w:rPr>
        <w:t>о</w:t>
      </w:r>
      <w:r>
        <w:rPr>
          <w:sz w:val="26"/>
        </w:rPr>
        <w:t>-</w:t>
      </w:r>
      <w:r>
        <w:rPr>
          <w:sz w:val="26"/>
        </w:rPr>
        <w:t xml:space="preserve"> ремонтно-строительного управления» Государственного унитарного предприятия «</w:t>
      </w:r>
      <w:r>
        <w:rPr>
          <w:sz w:val="26"/>
        </w:rPr>
        <w:t>Крымавтодор</w:t>
      </w:r>
      <w:r>
        <w:rPr>
          <w:sz w:val="26"/>
        </w:rPr>
        <w:t>», будучи ответственным за соблюдение требований по обеспечению безопасности дорожного движения при ремонте и со</w:t>
      </w:r>
      <w:r>
        <w:rPr>
          <w:sz w:val="26"/>
        </w:rPr>
        <w:t xml:space="preserve">держании дорог, допустил возникновение недостатков в эксплуатационном состоянии вышеуказанной автомобильной дороги: отсутствуют дорожные знаки 1.11.1-1.11.2, 1.34.1-1.34.2, в нарушении п. 5.2.14 п. 5.2.36 ГОСТ </w:t>
      </w:r>
      <w:r>
        <w:rPr>
          <w:sz w:val="26"/>
        </w:rPr>
        <w:t>Р</w:t>
      </w:r>
      <w:r>
        <w:rPr>
          <w:sz w:val="26"/>
        </w:rPr>
        <w:t xml:space="preserve"> 52289-2019; на обочине имеются выбоины превы</w:t>
      </w:r>
      <w:r>
        <w:rPr>
          <w:sz w:val="26"/>
        </w:rPr>
        <w:t xml:space="preserve">шающие допустимые требования, разрушение обочины, в нарушении п. 5.3.1, п. 5.3.2 ГОСТ-50597-17; отсутствует плохая различимость дорожной разметки 1.1, 1.2, 1.5, 1.6, в нарушении п. 6.2.3, п. 6.2.4, п. 6.2.7, п. 6.2.8 ГОСТ-52289-2019., т.е. </w:t>
      </w:r>
      <w:r>
        <w:rPr>
          <w:sz w:val="26"/>
        </w:rPr>
        <w:t>должностным лицо</w:t>
      </w:r>
      <w:r>
        <w:rPr>
          <w:sz w:val="26"/>
        </w:rPr>
        <w:t xml:space="preserve">м «Сакского </w:t>
      </w:r>
      <w:r>
        <w:rPr>
          <w:sz w:val="26"/>
        </w:rPr>
        <w:t>дорожн</w:t>
      </w:r>
      <w:r>
        <w:rPr>
          <w:sz w:val="26"/>
        </w:rPr>
        <w:t>о</w:t>
      </w:r>
      <w:r>
        <w:rPr>
          <w:sz w:val="26"/>
        </w:rPr>
        <w:t>-</w:t>
      </w:r>
      <w:r>
        <w:rPr>
          <w:sz w:val="26"/>
        </w:rPr>
        <w:t xml:space="preserve"> ремонтно-строительного управления» Государственного унитарного предприятия «</w:t>
      </w:r>
      <w:r>
        <w:rPr>
          <w:sz w:val="26"/>
        </w:rPr>
        <w:t>Крымавтодор</w:t>
      </w:r>
      <w:r>
        <w:rPr>
          <w:sz w:val="26"/>
        </w:rPr>
        <w:t>» Кучерявым М.Л. нарушен п. 13 Основных положений по допуску транспортных средств к эксплуатации и обязанности должностных лиц по обеспечению безопа</w:t>
      </w:r>
      <w:r>
        <w:rPr>
          <w:sz w:val="26"/>
        </w:rPr>
        <w:t>сности дорожного движения Правил дорожного движения, утвержденных постановлением Совета Министров - Правительства Российской Федерации от 23 октября 1993 г. №1090</w:t>
      </w:r>
    </w:p>
    <w:p w:rsidR="002C5E10">
      <w:pPr>
        <w:ind w:firstLine="720"/>
        <w:jc w:val="both"/>
      </w:pPr>
      <w:r>
        <w:rPr>
          <w:sz w:val="26"/>
        </w:rPr>
        <w:t xml:space="preserve">Согласно приказу начальника филиала «Сакского </w:t>
      </w:r>
      <w:r>
        <w:rPr>
          <w:sz w:val="26"/>
        </w:rPr>
        <w:t>дорожн</w:t>
      </w:r>
      <w:r>
        <w:rPr>
          <w:sz w:val="26"/>
        </w:rPr>
        <w:t>о</w:t>
      </w:r>
      <w:r>
        <w:rPr>
          <w:sz w:val="26"/>
        </w:rPr>
        <w:t>-</w:t>
      </w:r>
      <w:r>
        <w:rPr>
          <w:sz w:val="26"/>
        </w:rPr>
        <w:t xml:space="preserve"> ремонтно-строительного управления» Гос</w:t>
      </w:r>
      <w:r>
        <w:rPr>
          <w:sz w:val="26"/>
        </w:rPr>
        <w:t>ударственного унитарного предприятия «</w:t>
      </w:r>
      <w:r>
        <w:rPr>
          <w:sz w:val="26"/>
        </w:rPr>
        <w:t>Крымавтодор</w:t>
      </w:r>
      <w:r>
        <w:rPr>
          <w:sz w:val="26"/>
        </w:rPr>
        <w:t>» № 59-ок от 02.04.2018 г. дорожным мастером назначен Кучерявый М.Л., который в соответствии с должностной инструкцией п.п. 2.2 – 2.4 обязан осуществлять руководство , организацию , планирование и координаци</w:t>
      </w:r>
      <w:r>
        <w:rPr>
          <w:sz w:val="26"/>
        </w:rPr>
        <w:t>ю деятельности бригады, направленные на текущий ремонт, эксплуатационное содержание автомобильных дорог; изучать технические и нормативные базы для проверки качества ремонта дорог и предоставления дополнительной документации; организовывать планировать тек</w:t>
      </w:r>
      <w:r>
        <w:rPr>
          <w:sz w:val="26"/>
        </w:rPr>
        <w:t>ущую деятельность по обеспечению своевременного и качественного технического ремонта и эксплуатационного содержания дорог; обеспечивать качественный технический ремонт и эксплуатационное содержание закрепленного участка автомобильной дороги строительными м</w:t>
      </w:r>
      <w:r>
        <w:rPr>
          <w:sz w:val="26"/>
        </w:rPr>
        <w:t xml:space="preserve">атериалами. </w:t>
      </w:r>
    </w:p>
    <w:p w:rsidR="002C5E10">
      <w:pPr>
        <w:ind w:firstLine="720"/>
        <w:jc w:val="both"/>
      </w:pPr>
      <w:r>
        <w:rPr>
          <w:sz w:val="26"/>
        </w:rPr>
        <w:t>Фактические обстоятельства дела подтверждаются следующими доказательствами:</w:t>
      </w:r>
    </w:p>
    <w:p w:rsidR="002C5E10">
      <w:pPr>
        <w:ind w:firstLine="72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составленного уполномоченным должностным лицом с участием Кучерявого М.Л., копию которого он получил;</w:t>
      </w:r>
    </w:p>
    <w:p w:rsidR="002C5E10">
      <w:pPr>
        <w:ind w:firstLine="720"/>
        <w:jc w:val="both"/>
      </w:pPr>
      <w:r>
        <w:rPr>
          <w:sz w:val="26"/>
        </w:rPr>
        <w:t>- определе</w:t>
      </w:r>
      <w:r>
        <w:rPr>
          <w:sz w:val="26"/>
        </w:rPr>
        <w:t>нием о возбуждении дела об административном правонарушении и проведении административного расследования</w:t>
      </w:r>
      <w:r>
        <w:rPr>
          <w:sz w:val="26"/>
        </w:rPr>
        <w:t>;</w:t>
      </w:r>
    </w:p>
    <w:p w:rsidR="002C5E10">
      <w:pPr>
        <w:ind w:firstLine="720"/>
        <w:jc w:val="both"/>
      </w:pPr>
      <w:r>
        <w:rPr>
          <w:sz w:val="26"/>
        </w:rPr>
        <w:t xml:space="preserve">- актом </w:t>
      </w:r>
      <w:r>
        <w:rPr>
          <w:sz w:val="26"/>
        </w:rPr>
        <w:t xml:space="preserve">о выявленных недостатках в эксплуатационном состоянии автомобильной дороги (улицы) железнодорожного переезда с </w:t>
      </w:r>
      <w:r>
        <w:rPr>
          <w:sz w:val="26"/>
        </w:rPr>
        <w:t>фототаблицей</w:t>
      </w:r>
      <w:r>
        <w:rPr>
          <w:sz w:val="26"/>
        </w:rPr>
        <w:t>;</w:t>
      </w:r>
    </w:p>
    <w:p w:rsidR="002C5E10" w:rsidP="003E0AA3">
      <w:pPr>
        <w:ind w:firstLine="720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копией государственного контракта </w:t>
      </w:r>
      <w:r>
        <w:rPr>
          <w:sz w:val="26"/>
        </w:rPr>
        <w:t>на содержание автомобильных дорог общего пользования, заключенного между заказчиком ГКУ РК «Служба автомобильных дорог» и подрядчиком ГУП «</w:t>
      </w:r>
      <w:r>
        <w:rPr>
          <w:sz w:val="26"/>
        </w:rPr>
        <w:t>Крымавтодор</w:t>
      </w:r>
      <w:r>
        <w:rPr>
          <w:sz w:val="26"/>
        </w:rPr>
        <w:t>»</w:t>
      </w:r>
      <w:r>
        <w:rPr>
          <w:sz w:val="26"/>
        </w:rPr>
        <w:t>;</w:t>
      </w:r>
    </w:p>
    <w:p w:rsidR="002C5E10">
      <w:pPr>
        <w:ind w:firstLine="720"/>
        <w:jc w:val="both"/>
      </w:pPr>
      <w:r>
        <w:rPr>
          <w:sz w:val="26"/>
        </w:rPr>
        <w:t xml:space="preserve">- копией приказа начальника филиала «Сакского </w:t>
      </w:r>
      <w:r>
        <w:rPr>
          <w:sz w:val="26"/>
        </w:rPr>
        <w:t>дорожн</w:t>
      </w:r>
      <w:r>
        <w:rPr>
          <w:sz w:val="26"/>
        </w:rPr>
        <w:t>о</w:t>
      </w:r>
      <w:r>
        <w:rPr>
          <w:sz w:val="26"/>
        </w:rPr>
        <w:t>-</w:t>
      </w:r>
      <w:r>
        <w:rPr>
          <w:sz w:val="26"/>
        </w:rPr>
        <w:t xml:space="preserve"> ремон</w:t>
      </w:r>
      <w:r>
        <w:rPr>
          <w:sz w:val="26"/>
        </w:rPr>
        <w:t>тно-строительного управления» Государственного унитарного предприятия «</w:t>
      </w:r>
      <w:r>
        <w:rPr>
          <w:sz w:val="26"/>
        </w:rPr>
        <w:t>Крымавтодор</w:t>
      </w:r>
      <w:r>
        <w:rPr>
          <w:sz w:val="26"/>
        </w:rPr>
        <w:t>»</w:t>
      </w:r>
      <w:r>
        <w:rPr>
          <w:sz w:val="26"/>
        </w:rPr>
        <w:t>;</w:t>
      </w:r>
    </w:p>
    <w:p w:rsidR="002C5E10">
      <w:pPr>
        <w:ind w:firstLine="720"/>
        <w:jc w:val="both"/>
      </w:pPr>
      <w:r>
        <w:rPr>
          <w:sz w:val="26"/>
        </w:rPr>
        <w:t>- копией должностной инструкции</w:t>
      </w:r>
      <w:r>
        <w:rPr>
          <w:sz w:val="26"/>
        </w:rPr>
        <w:t xml:space="preserve">; </w:t>
      </w:r>
    </w:p>
    <w:p w:rsidR="002C5E10">
      <w:pPr>
        <w:ind w:firstLine="720"/>
        <w:jc w:val="both"/>
      </w:pPr>
      <w:r>
        <w:rPr>
          <w:sz w:val="26"/>
        </w:rPr>
        <w:t xml:space="preserve">- копией приказа начальника филиала «Сакского </w:t>
      </w:r>
      <w:r>
        <w:rPr>
          <w:sz w:val="26"/>
        </w:rPr>
        <w:t>дорожн</w:t>
      </w:r>
      <w:r>
        <w:rPr>
          <w:sz w:val="26"/>
        </w:rPr>
        <w:t>о</w:t>
      </w:r>
      <w:r>
        <w:rPr>
          <w:sz w:val="26"/>
        </w:rPr>
        <w:t>-</w:t>
      </w:r>
      <w:r>
        <w:rPr>
          <w:sz w:val="26"/>
        </w:rPr>
        <w:t xml:space="preserve"> ремонтно-строительного управления» Государственного унит</w:t>
      </w:r>
      <w:r>
        <w:rPr>
          <w:sz w:val="26"/>
        </w:rPr>
        <w:t>арного предприятия «</w:t>
      </w:r>
      <w:r>
        <w:rPr>
          <w:sz w:val="26"/>
        </w:rPr>
        <w:t>Крымавтодор</w:t>
      </w:r>
      <w:r>
        <w:rPr>
          <w:sz w:val="26"/>
        </w:rPr>
        <w:t>».</w:t>
      </w:r>
    </w:p>
    <w:p w:rsidR="002C5E10">
      <w:pPr>
        <w:ind w:firstLine="720"/>
        <w:jc w:val="both"/>
      </w:pPr>
      <w:r>
        <w:rPr>
          <w:sz w:val="26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</w:t>
      </w:r>
      <w:hyperlink r:id="rId14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  <w:r>
        <w:rPr>
          <w:sz w:val="26"/>
        </w:rPr>
        <w:t xml:space="preserve"> Судья данные доказательства признает достоверными и достаточными для привлечения к административной ответственности.</w:t>
      </w:r>
    </w:p>
    <w:p w:rsidR="002C5E10">
      <w:pPr>
        <w:ind w:firstLine="720"/>
        <w:jc w:val="both"/>
      </w:pPr>
      <w:r>
        <w:rPr>
          <w:sz w:val="26"/>
        </w:rPr>
        <w:t xml:space="preserve">Таким образом, мировой судья приходит к выводу, что должностным лицом – дорожным мастером «Сакского </w:t>
      </w:r>
      <w:r>
        <w:rPr>
          <w:sz w:val="26"/>
        </w:rPr>
        <w:t>дорожн</w:t>
      </w:r>
      <w:r>
        <w:rPr>
          <w:sz w:val="26"/>
        </w:rPr>
        <w:t>о</w:t>
      </w:r>
      <w:r>
        <w:rPr>
          <w:sz w:val="26"/>
        </w:rPr>
        <w:t>-</w:t>
      </w:r>
      <w:r>
        <w:rPr>
          <w:sz w:val="26"/>
        </w:rPr>
        <w:t xml:space="preserve"> ремонтно-строительного управления» </w:t>
      </w:r>
      <w:r>
        <w:rPr>
          <w:sz w:val="26"/>
        </w:rPr>
        <w:t>Государственного унитарного предприятия «</w:t>
      </w:r>
      <w:r>
        <w:rPr>
          <w:sz w:val="26"/>
        </w:rPr>
        <w:t>Крымавтодор</w:t>
      </w:r>
      <w:r>
        <w:rPr>
          <w:sz w:val="26"/>
        </w:rPr>
        <w:t xml:space="preserve">» Кучерявым М.Л. не были приняты все зависящие от него меры </w:t>
      </w:r>
      <w:r>
        <w:rPr>
          <w:sz w:val="26"/>
        </w:rPr>
        <w:t xml:space="preserve">по соблюдению требований по обеспечению безопасности дорожного движения при содержании дорог и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</w:t>
      </w:r>
      <w:r>
        <w:rPr>
          <w:sz w:val="26"/>
        </w:rPr>
        <w:t xml:space="preserve">участками угрожает безопасности дорожного движения, вина Кучерявого М.Л. в совершении административного правонарушения, ответственность за которое предусмотрена </w:t>
      </w:r>
      <w:hyperlink r:id="rId4" w:history="1">
        <w:r>
          <w:rPr>
            <w:color w:val="0000FF"/>
            <w:sz w:val="26"/>
            <w:u w:val="single"/>
          </w:rPr>
          <w:t>ч</w:t>
        </w:r>
        <w:r>
          <w:rPr>
            <w:color w:val="0000FF"/>
            <w:sz w:val="26"/>
            <w:u w:val="single"/>
          </w:rPr>
          <w:t>. 1 ст. 12.34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</w:t>
      </w:r>
      <w:r>
        <w:rPr>
          <w:sz w:val="26"/>
        </w:rPr>
        <w:t xml:space="preserve"> доказана.</w:t>
      </w:r>
    </w:p>
    <w:p w:rsidR="002C5E10">
      <w:pPr>
        <w:ind w:firstLine="720"/>
        <w:jc w:val="both"/>
      </w:pPr>
      <w:r>
        <w:rPr>
          <w:sz w:val="26"/>
        </w:rPr>
        <w:t xml:space="preserve">В связи с указанным обстоятельством, действия дорожного мастера «Сакского </w:t>
      </w:r>
      <w:r>
        <w:rPr>
          <w:sz w:val="26"/>
        </w:rPr>
        <w:t>дорожн</w:t>
      </w:r>
      <w:r>
        <w:rPr>
          <w:sz w:val="26"/>
        </w:rPr>
        <w:t>о</w:t>
      </w:r>
      <w:r>
        <w:rPr>
          <w:sz w:val="26"/>
        </w:rPr>
        <w:t>-</w:t>
      </w:r>
      <w:r>
        <w:rPr>
          <w:sz w:val="26"/>
        </w:rPr>
        <w:t xml:space="preserve"> ремонтно-строительного управления» Государственного унитарного предприятия «</w:t>
      </w:r>
      <w:r>
        <w:rPr>
          <w:sz w:val="26"/>
        </w:rPr>
        <w:t>Крымавтодор</w:t>
      </w:r>
      <w:r>
        <w:rPr>
          <w:sz w:val="26"/>
        </w:rPr>
        <w:t xml:space="preserve">» Кучерявого М.Л. мировым судьей квалифицируются по </w:t>
      </w:r>
      <w:hyperlink r:id="rId4" w:history="1">
        <w:r>
          <w:rPr>
            <w:color w:val="0000FF"/>
            <w:sz w:val="26"/>
            <w:u w:val="single"/>
          </w:rPr>
          <w:t>ч.1 ст. 12.34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как 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 либо непринятие мер </w:t>
      </w:r>
      <w:r>
        <w:rPr>
          <w:sz w:val="26"/>
        </w:rPr>
        <w:t>по своевременному устранению помех в дорожном движении, запрещению или ограничению дорожного движения на отдельных участках дорог в случаях, если пользование такими участками угрожает безопасности дорожного движения.</w:t>
      </w:r>
    </w:p>
    <w:p w:rsidR="002C5E10">
      <w:pPr>
        <w:ind w:firstLine="720"/>
        <w:jc w:val="both"/>
      </w:pPr>
      <w:r>
        <w:rPr>
          <w:sz w:val="26"/>
        </w:rPr>
        <w:t xml:space="preserve">При назначении наказания мировой судья </w:t>
      </w:r>
      <w:r>
        <w:rPr>
          <w:sz w:val="26"/>
        </w:rPr>
        <w:t>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C5E10">
      <w:pPr>
        <w:ind w:firstLine="720"/>
        <w:jc w:val="both"/>
      </w:pPr>
      <w:r>
        <w:rPr>
          <w:sz w:val="26"/>
        </w:rPr>
        <w:t>Обстоятельств,</w:t>
      </w:r>
      <w:r>
        <w:rPr>
          <w:sz w:val="26"/>
        </w:rPr>
        <w:t xml:space="preserve"> смягчающих и отягчающих административную ответственность, судья не находит.</w:t>
      </w:r>
    </w:p>
    <w:p w:rsidR="002C5E10">
      <w:pPr>
        <w:ind w:firstLine="720"/>
        <w:jc w:val="both"/>
      </w:pPr>
      <w:r>
        <w:rPr>
          <w:sz w:val="26"/>
        </w:rPr>
        <w:t>При указанных обстоятельствах, с учетом характера совершенного правонарушения, объектом которого является обеспечение безопасности дорожного движения при ремонте и содержании дорог ответственным за их состояние лицом, конкретных обстоятельств настоящего де</w:t>
      </w:r>
      <w:r>
        <w:rPr>
          <w:sz w:val="26"/>
        </w:rPr>
        <w:t>ла, учитывая, что должностным лицом не были приняты все зависящие от него меры по соблюдению правил и норм, за нарушение которых предусмотрена административная ответственность, судья считает необходимым назначить наказание в виде административного</w:t>
      </w:r>
      <w:r>
        <w:rPr>
          <w:sz w:val="26"/>
        </w:rPr>
        <w:t xml:space="preserve"> штрафа в</w:t>
      </w:r>
      <w:r>
        <w:rPr>
          <w:sz w:val="26"/>
        </w:rPr>
        <w:t xml:space="preserve"> нижнем пределе санкции, вменяемой статьи, что соответствует целям административного наказания, связанным с предупреждением совершения новых правонарушений, как самим правонарушителем, так и другими лицами.</w:t>
      </w:r>
    </w:p>
    <w:p w:rsidR="002C5E10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hyperlink r:id="rId15" w:history="1">
        <w:r>
          <w:rPr>
            <w:color w:val="0000FF"/>
            <w:sz w:val="26"/>
            <w:u w:val="single"/>
          </w:rPr>
          <w:t>ст. ст. 29.9</w:t>
        </w:r>
      </w:hyperlink>
      <w:r>
        <w:rPr>
          <w:b/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29.10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мировой судья,</w:t>
      </w:r>
    </w:p>
    <w:p w:rsidR="002C5E10">
      <w:pPr>
        <w:jc w:val="center"/>
      </w:pPr>
      <w:r>
        <w:rPr>
          <w:sz w:val="26"/>
        </w:rPr>
        <w:t>ПОСТАНОВИЛ:</w:t>
      </w:r>
    </w:p>
    <w:p w:rsidR="002C5E10">
      <w:pPr>
        <w:ind w:firstLine="720"/>
        <w:jc w:val="both"/>
      </w:pPr>
      <w:r>
        <w:rPr>
          <w:sz w:val="26"/>
        </w:rPr>
        <w:t xml:space="preserve">Признать дорожного мастера «Сакского </w:t>
      </w:r>
      <w:r>
        <w:rPr>
          <w:sz w:val="26"/>
        </w:rPr>
        <w:t>дорожн</w:t>
      </w:r>
      <w:r>
        <w:rPr>
          <w:sz w:val="26"/>
        </w:rPr>
        <w:t>о</w:t>
      </w:r>
      <w:r>
        <w:rPr>
          <w:sz w:val="26"/>
        </w:rPr>
        <w:t>-</w:t>
      </w:r>
      <w:r>
        <w:rPr>
          <w:sz w:val="26"/>
        </w:rPr>
        <w:t xml:space="preserve"> ремонтно-строительного у</w:t>
      </w:r>
      <w:r>
        <w:rPr>
          <w:sz w:val="26"/>
        </w:rPr>
        <w:t>правления» Государственного унитарного предприятия «</w:t>
      </w:r>
      <w:r>
        <w:rPr>
          <w:sz w:val="26"/>
        </w:rPr>
        <w:t>Крымавтодор</w:t>
      </w:r>
      <w:r>
        <w:rPr>
          <w:sz w:val="26"/>
        </w:rPr>
        <w:t xml:space="preserve">» Кучерявого М.Л. </w:t>
      </w:r>
      <w:r>
        <w:rPr>
          <w:sz w:val="26"/>
        </w:rPr>
        <w:t xml:space="preserve">виновным в совершении административного правонарушения, предусмотренного ч. 1 ст. 12.34 </w:t>
      </w:r>
      <w:r>
        <w:rPr>
          <w:sz w:val="26"/>
        </w:rPr>
        <w:t>КоАП</w:t>
      </w:r>
      <w:r>
        <w:rPr>
          <w:sz w:val="26"/>
        </w:rPr>
        <w:t xml:space="preserve"> РФ, и назначить наказание в виде административного штрафа в размере 20000 (двадцать</w:t>
      </w:r>
      <w:r>
        <w:rPr>
          <w:sz w:val="26"/>
        </w:rPr>
        <w:t xml:space="preserve"> тысяч) рублей.</w:t>
      </w:r>
    </w:p>
    <w:p w:rsidR="002C5E10">
      <w:pPr>
        <w:ind w:firstLine="720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(МО ОМВД России «Сакский»), банк получателя: отделение по Республике Крым ЮГУ Центрального </w:t>
      </w:r>
      <w:r>
        <w:rPr>
          <w:sz w:val="26"/>
        </w:rPr>
        <w:t xml:space="preserve">Банка РФ, ИНН: 9107000095, КПП 910701001, расчётный счет: </w:t>
      </w:r>
      <w:r>
        <w:rPr>
          <w:sz w:val="26"/>
        </w:rPr>
        <w:t>40101810335100010001, БИК: 043510001, КБК 18811630030016000140, ОКТМО 35721000, УИН 18810491202600003146.</w:t>
      </w:r>
    </w:p>
    <w:p w:rsidR="002C5E10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</w:t>
      </w:r>
      <w:r>
        <w:rPr>
          <w:sz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5E10">
      <w:pPr>
        <w:ind w:firstLine="720"/>
        <w:jc w:val="both"/>
      </w:pPr>
      <w:r>
        <w:rPr>
          <w:sz w:val="26"/>
        </w:rPr>
        <w:t>Оригинал квитанции об оплате административного штрафа необходимо предоставить на судебный участок № 73 Сакск</w:t>
      </w:r>
      <w:r>
        <w:rPr>
          <w:sz w:val="26"/>
        </w:rPr>
        <w:t>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C5E10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</w:t>
      </w:r>
      <w:r>
        <w:rPr>
          <w:sz w:val="26"/>
        </w:rPr>
        <w:t>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E0AA3">
      <w:pPr>
        <w:jc w:val="both"/>
        <w:rPr>
          <w:sz w:val="26"/>
        </w:rPr>
      </w:pPr>
    </w:p>
    <w:p w:rsidR="002C5E10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C5E10">
      <w:pPr>
        <w:widowControl w:val="0"/>
        <w:ind w:firstLine="720"/>
        <w:jc w:val="both"/>
      </w:pPr>
    </w:p>
    <w:p w:rsidR="002C5E10">
      <w:pPr>
        <w:widowControl w:val="0"/>
        <w:ind w:firstLine="720"/>
        <w:jc w:val="both"/>
      </w:pPr>
    </w:p>
    <w:sectPr w:rsidSect="002C5E1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C5E10"/>
    <w:rsid w:val="002C5E10"/>
    <w:rsid w:val="003E0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1AB163AB708261C9087D3D801EBB76FAFABC5FEE49688B7919D8229A32196CFFD3316AAA5A4C1318DB89A8A5634A0A0471708EE7B1EDA47P3F5O" TargetMode="External" /><Relationship Id="rId11" Type="http://schemas.openxmlformats.org/officeDocument/2006/relationships/hyperlink" Target="consultantplus://offline/ref=61AB163AB708261C9087D3D801EBB76FAFABC5FEE49688B7919D8229A32196CFFD3316AAA5A4C0308CB89A8A5634A0A0471708EE7B1EDA47P3F5O" TargetMode="External" /><Relationship Id="rId12" Type="http://schemas.openxmlformats.org/officeDocument/2006/relationships/hyperlink" Target="consultantplus://offline/ref=9BB9DC06A704C8B93FD855E7AE2FD04FE4F10E7E94E13ED6F3327EB8E12DD307A459202A24943F0F9608A0074EBE17BF319A7C4380971EB1y2SAO" TargetMode="External" /><Relationship Id="rId13" Type="http://schemas.openxmlformats.org/officeDocument/2006/relationships/hyperlink" Target="consultantplus://offline/ref=9BB9DC06A704C8B93FD855E7AE2FD04FE4F10E7E94E13ED6F3327EB8E12DD307A459202A24943F0C9608A0074EBE17BF319A7C4380971EB1y2SAO" TargetMode="External" /><Relationship Id="rId14" Type="http://schemas.openxmlformats.org/officeDocument/2006/relationships/hyperlink" Target="http://arbitr.garant.ru/document?id=12025267&amp;sub=2611" TargetMode="External" /><Relationship Id="rId15" Type="http://schemas.openxmlformats.org/officeDocument/2006/relationships/hyperlink" Target="http://arbitr.garant.ru/document?id=12025267&amp;sub=299" TargetMode="External" /><Relationship Id="rId16" Type="http://schemas.openxmlformats.org/officeDocument/2006/relationships/hyperlink" Target="http://arbitr.garant.ru/document?id=12025267&amp;sub=2910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123401" TargetMode="External" /><Relationship Id="rId5" Type="http://schemas.openxmlformats.org/officeDocument/2006/relationships/hyperlink" Target="consultantplus://offline/ref=5415B178849EF17075375E6446D443D13B3DBEBC11281CAC635E373236EB3DB449563DB1F4424008A926088D43878BD92F981B0A93E94EB2W772N" TargetMode="External" /><Relationship Id="rId6" Type="http://schemas.openxmlformats.org/officeDocument/2006/relationships/hyperlink" Target="consultantplus://offline/ref=5415B178849EF17075375E6446D443D13B3DBEBC11281CAC635E373236EB3DB449563DB1F4424008A826088D43878BD92F981B0A93E94EB2W772N" TargetMode="External" /><Relationship Id="rId7" Type="http://schemas.openxmlformats.org/officeDocument/2006/relationships/hyperlink" Target="consultantplus://offline/ref=E0B64F9E61C6C2D83B9CB4A9E7E2EC720123364F2F832456AD604F0D9B979A736203E6E49492A932AD6ABCED4F31E3D6A2E579F761DF8A1DgABCO" TargetMode="External" /><Relationship Id="rId8" Type="http://schemas.openxmlformats.org/officeDocument/2006/relationships/hyperlink" Target="consultantplus://offline/ref=E0B64F9E61C6C2D83B9CB4A9E7E2EC720123364F2F832456AD604F0D9B979A736203E6E49492A932AB6ABCED4F31E3D6A2E579F761DF8A1DgABCO" TargetMode="External" /><Relationship Id="rId9" Type="http://schemas.openxmlformats.org/officeDocument/2006/relationships/hyperlink" Target="consultantplus://offline/ref=61AB163AB708261C9087D3D801EBB76FAFABC5FEE49688B7919D8229A32196CFFD3316AAA5A4C1318FB89A8A5634A0A0471708EE7B1EDA47P3F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