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C7633">
      <w:pPr>
        <w:jc w:val="right"/>
      </w:pPr>
      <w:r>
        <w:rPr>
          <w:sz w:val="26"/>
        </w:rPr>
        <w:t>Дело № 5-73-215/2018</w:t>
      </w:r>
    </w:p>
    <w:p w:rsidR="006C7633">
      <w:pPr>
        <w:jc w:val="center"/>
      </w:pPr>
      <w:r>
        <w:rPr>
          <w:sz w:val="26"/>
        </w:rPr>
        <w:t>ПОСТАНОВЛЕНИЕ</w:t>
      </w:r>
    </w:p>
    <w:p w:rsidR="006C7633">
      <w:pPr>
        <w:ind w:firstLine="720"/>
        <w:rPr>
          <w:sz w:val="26"/>
        </w:rPr>
      </w:pPr>
      <w:r>
        <w:rPr>
          <w:sz w:val="26"/>
        </w:rPr>
        <w:t>10 июля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603FE3">
      <w:pPr>
        <w:ind w:firstLine="720"/>
      </w:pPr>
    </w:p>
    <w:p w:rsidR="006C7633" w:rsidP="00603FE3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</w:t>
      </w:r>
      <w:r>
        <w:rPr>
          <w:sz w:val="26"/>
        </w:rPr>
        <w:t xml:space="preserve">правонарушении, поступившее службы в городе </w:t>
      </w:r>
      <w:r>
        <w:rPr>
          <w:sz w:val="26"/>
        </w:rPr>
        <w:t>Балклаве</w:t>
      </w:r>
      <w:r>
        <w:rPr>
          <w:sz w:val="26"/>
        </w:rPr>
        <w:t xml:space="preserve"> Пограничного управления ФСБ России Республике Крым в отношении:</w:t>
      </w:r>
      <w:r>
        <w:t xml:space="preserve"> </w:t>
      </w:r>
      <w:r>
        <w:rPr>
          <w:sz w:val="26"/>
        </w:rPr>
        <w:t xml:space="preserve">Фролова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19.6 Кодекса Российской Федерации о</w:t>
      </w:r>
      <w:r>
        <w:rPr>
          <w:sz w:val="26"/>
        </w:rPr>
        <w:t xml:space="preserve">б административных правонарушениях, </w:t>
      </w:r>
    </w:p>
    <w:p w:rsidR="006C7633">
      <w:pPr>
        <w:jc w:val="center"/>
      </w:pPr>
      <w:r>
        <w:rPr>
          <w:sz w:val="26"/>
        </w:rPr>
        <w:t>УСТАНОВИЛ:</w:t>
      </w:r>
    </w:p>
    <w:p w:rsidR="006C7633">
      <w:pPr>
        <w:ind w:firstLine="720"/>
        <w:jc w:val="both"/>
      </w:pPr>
      <w:r>
        <w:rPr>
          <w:sz w:val="26"/>
        </w:rPr>
        <w:t xml:space="preserve">22 марта 2018 года сотрудником подразделения пограничных органов ФСБ Росси, рассмотревшим дело об административном правонарушении </w:t>
      </w:r>
      <w:r>
        <w:rPr>
          <w:sz w:val="26"/>
        </w:rPr>
        <w:t xml:space="preserve"> Лыкова </w:t>
      </w:r>
      <w:r>
        <w:rPr>
          <w:sz w:val="26"/>
        </w:rPr>
        <w:t>сотрудника индивидуального предпринимателя Фролова А.В. и устан</w:t>
      </w:r>
      <w:r>
        <w:rPr>
          <w:sz w:val="26"/>
        </w:rPr>
        <w:t>овившим причины административного правонарушения и условия, способствовавшие его совершению, внёс соответствующему должностному лицу, а именно директору данной организации ИП Фролову А.В., представление о принятии мер по устранению указанных в представлени</w:t>
      </w:r>
      <w:r>
        <w:rPr>
          <w:sz w:val="26"/>
        </w:rPr>
        <w:t>и причин и условий, способствовавших совершению административного</w:t>
      </w:r>
      <w:r>
        <w:rPr>
          <w:sz w:val="26"/>
        </w:rPr>
        <w:t xml:space="preserve"> правонарушения. Однако ИП Фролов А.В. получив 27 марта 2018 года вышеуказанное представление, в срок установленный ч.2 ст. 29.13 Кодекса Российской Федерации об административных правонарушен</w:t>
      </w:r>
      <w:r>
        <w:rPr>
          <w:sz w:val="26"/>
        </w:rPr>
        <w:t>иях не сообщил о принятых мерах по устранению причин административного правонарушения и устранению условий, способствовавших его совершению, чем совершил административное правонарушение, ответственность за которое предусмотрена по ст. 19.6 Кодекса Российск</w:t>
      </w:r>
      <w:r>
        <w:rPr>
          <w:sz w:val="26"/>
        </w:rPr>
        <w:t xml:space="preserve">ой Федерации об административных правонарушениях. </w:t>
      </w:r>
    </w:p>
    <w:p w:rsidR="006C7633">
      <w:pPr>
        <w:ind w:firstLine="720"/>
        <w:jc w:val="both"/>
      </w:pPr>
      <w:r>
        <w:rPr>
          <w:sz w:val="26"/>
        </w:rPr>
        <w:t>В судебное заседание Фролов А.В. не явился, ходатайств не заявил, в материалах дела имеется конверт с отметкой о возвращении почтового отправления в связи «с истечением срока хранения», что является надлеж</w:t>
      </w:r>
      <w:r>
        <w:rPr>
          <w:sz w:val="26"/>
        </w:rPr>
        <w:t xml:space="preserve">ащим извещением. </w:t>
      </w:r>
    </w:p>
    <w:p w:rsidR="006C7633">
      <w:pPr>
        <w:ind w:firstLine="720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</w:t>
      </w:r>
      <w:r>
        <w:rPr>
          <w:sz w:val="26"/>
        </w:rPr>
        <w:t>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</w:t>
      </w:r>
      <w:r>
        <w:rPr>
          <w:sz w:val="26"/>
        </w:rPr>
        <w:t>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C7633">
      <w:pPr>
        <w:ind w:firstLine="720"/>
        <w:jc w:val="both"/>
      </w:pPr>
      <w:r>
        <w:rPr>
          <w:sz w:val="26"/>
        </w:rPr>
        <w:t>В соответствии с ч. 2 ст. 25.1 КоА</w:t>
      </w:r>
      <w:r>
        <w:rPr>
          <w:sz w:val="26"/>
        </w:rPr>
        <w:t>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</w:t>
      </w:r>
      <w:r>
        <w:rPr>
          <w:sz w:val="26"/>
        </w:rPr>
        <w:t>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>возможным рассмотреть дело в отсутствие не явившегося лица, привлекаемого к административной ответственности.</w:t>
      </w:r>
    </w:p>
    <w:p w:rsidR="006C7633">
      <w:pPr>
        <w:ind w:firstLine="720"/>
        <w:jc w:val="both"/>
      </w:pPr>
      <w:r>
        <w:rPr>
          <w:sz w:val="26"/>
        </w:rPr>
        <w:t xml:space="preserve">Мировой судья, изучив материалы дела, приходит к следующим </w:t>
      </w:r>
      <w:r>
        <w:rPr>
          <w:sz w:val="26"/>
        </w:rPr>
        <w:t>выводам.</w:t>
      </w:r>
    </w:p>
    <w:p w:rsidR="006C7633">
      <w:pPr>
        <w:ind w:firstLine="540"/>
        <w:jc w:val="both"/>
      </w:pPr>
      <w:r>
        <w:fldChar w:fldCharType="begin"/>
      </w:r>
      <w:r>
        <w:instrText xml:space="preserve"> HYPERLINK "consultantplus://offline/ref=2F99317351946320DF8B9F4D0F29C4351D13C6BEE9D45B532AEF16CAE1E5809ED11E0D5E47C7297D0EE7N" </w:instrText>
      </w:r>
      <w:r>
        <w:fldChar w:fldCharType="separate"/>
      </w:r>
      <w:r>
        <w:rPr>
          <w:color w:val="0000FF"/>
          <w:sz w:val="26"/>
          <w:u w:val="single"/>
        </w:rPr>
        <w:t>Статьей 29.13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определено, что судья, орган, должнос</w:t>
      </w:r>
      <w:r>
        <w:rPr>
          <w:sz w:val="26"/>
        </w:rPr>
        <w:t xml:space="preserve">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</w:t>
      </w:r>
      <w:r>
        <w:rPr>
          <w:sz w:val="26"/>
        </w:rPr>
        <w:t xml:space="preserve">о принятии мер по устранению указанных причин и условий </w:t>
      </w:r>
      <w:r>
        <w:fldChar w:fldCharType="begin"/>
      </w:r>
      <w:r>
        <w:instrText xml:space="preserve"> HYPERLINK "consultantplus://offline/ref=2F99317351946320DF8B9F4D0F29C4351D13C6BEE9D45B532AEF16CAE1E5809ED11E0D5E47C7297D0EE4N" </w:instrText>
      </w:r>
      <w:r>
        <w:fldChar w:fldCharType="separate"/>
      </w:r>
      <w:r>
        <w:rPr>
          <w:color w:val="0000FF"/>
          <w:sz w:val="26"/>
          <w:u w:val="single"/>
        </w:rPr>
        <w:t>(часть 1)</w:t>
      </w:r>
      <w:r>
        <w:fldChar w:fldCharType="end"/>
      </w:r>
      <w:r>
        <w:rPr>
          <w:sz w:val="26"/>
        </w:rPr>
        <w:t>. Организации и должностные лица обязаны рассмотреть предста</w:t>
      </w:r>
      <w:r>
        <w:rPr>
          <w:sz w:val="26"/>
        </w:rPr>
        <w:t>вление об устранении причин и</w:t>
      </w:r>
      <w:r>
        <w:rPr>
          <w:sz w:val="26"/>
        </w:rPr>
        <w:t xml:space="preserve">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 </w:t>
      </w:r>
      <w:r>
        <w:fldChar w:fldCharType="begin"/>
      </w:r>
      <w:r>
        <w:instrText xml:space="preserve"> HYPERLINK "consultantplus://offline/ref=2F99317351946320DF8B9F4D0F29C4351D13C6BEE9D45B532AEF16CAE1E5809ED11E0D5E47C7297D0EE5N" </w:instrText>
      </w:r>
      <w:r>
        <w:fldChar w:fldCharType="separate"/>
      </w:r>
      <w:r>
        <w:rPr>
          <w:color w:val="0000FF"/>
          <w:sz w:val="26"/>
          <w:u w:val="single"/>
        </w:rPr>
        <w:t>(часть 2)</w:t>
      </w:r>
      <w:r>
        <w:fldChar w:fldCharType="end"/>
      </w:r>
      <w:r>
        <w:rPr>
          <w:sz w:val="26"/>
        </w:rPr>
        <w:t>.</w:t>
      </w:r>
    </w:p>
    <w:p w:rsidR="006C7633">
      <w:pPr>
        <w:ind w:firstLine="539"/>
        <w:jc w:val="both"/>
      </w:pPr>
      <w:r>
        <w:rPr>
          <w:sz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"consultantplus://offline/ref=6E6AAA9E8800135C00FFEE6CDF0AEC628424FE8169F0CA796E97FB0A10B6396CFD69A9D0D756C772d7n1M" </w:instrText>
      </w:r>
      <w:r>
        <w:fldChar w:fldCharType="separate"/>
      </w:r>
      <w:r>
        <w:rPr>
          <w:color w:val="0000FF"/>
          <w:sz w:val="26"/>
          <w:u w:val="single"/>
        </w:rPr>
        <w:t>статьей 19.6</w:t>
      </w:r>
      <w:r>
        <w:fldChar w:fldCharType="end"/>
      </w:r>
      <w:r>
        <w:rPr>
          <w:sz w:val="26"/>
        </w:rPr>
        <w:t xml:space="preserve"> Кодекса Российской Федерации об административных правонарушениях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</w:t>
      </w:r>
      <w:r>
        <w:rPr>
          <w:sz w:val="26"/>
        </w:rPr>
        <w:t>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6C7633">
      <w:pPr>
        <w:ind w:firstLine="720"/>
        <w:jc w:val="both"/>
      </w:pPr>
      <w:r>
        <w:rPr>
          <w:sz w:val="26"/>
        </w:rPr>
        <w:t>Вина индивидуального предпринимателя Фролова А.В. в совершении административного правонарушения</w:t>
      </w:r>
      <w:r>
        <w:rPr>
          <w:sz w:val="26"/>
        </w:rPr>
        <w:t xml:space="preserve"> подтверждается исследованными в судебном заседании доказательствами:</w:t>
      </w:r>
    </w:p>
    <w:p w:rsidR="006C7633">
      <w:pPr>
        <w:ind w:firstLine="720"/>
        <w:jc w:val="both"/>
      </w:pPr>
      <w:r>
        <w:rPr>
          <w:sz w:val="26"/>
        </w:rPr>
        <w:t>- представлением об устранении причин и условий, способствовавших совершению административного правонарушения, которое ИП Фролов А.В. получил 27.03.2018 г.;</w:t>
      </w:r>
    </w:p>
    <w:p w:rsidR="006C7633">
      <w:pPr>
        <w:ind w:firstLine="720"/>
        <w:jc w:val="both"/>
      </w:pPr>
      <w:r>
        <w:rPr>
          <w:sz w:val="26"/>
        </w:rPr>
        <w:t>- протоколом об административ</w:t>
      </w:r>
      <w:r>
        <w:rPr>
          <w:sz w:val="26"/>
        </w:rPr>
        <w:t>ном правонарушении от 11.05.2018 года;</w:t>
      </w:r>
    </w:p>
    <w:p w:rsidR="006C7633">
      <w:pPr>
        <w:ind w:firstLine="720"/>
        <w:jc w:val="both"/>
      </w:pPr>
      <w:r>
        <w:rPr>
          <w:sz w:val="26"/>
        </w:rPr>
        <w:t>- выпиской из ЕГРИП.</w:t>
      </w:r>
    </w:p>
    <w:p w:rsidR="006C7633">
      <w:pPr>
        <w:ind w:firstLine="720"/>
        <w:jc w:val="both"/>
      </w:pPr>
      <w:r>
        <w:rPr>
          <w:sz w:val="26"/>
        </w:rPr>
        <w:t xml:space="preserve">В соответствии с ч.2 ст. 29.13 КоАП РФ срок исполнения представления истек 28 апреля 2018 года. </w:t>
      </w:r>
    </w:p>
    <w:p w:rsidR="006C7633">
      <w:pPr>
        <w:ind w:firstLine="720"/>
        <w:jc w:val="both"/>
      </w:pPr>
      <w:r>
        <w:rPr>
          <w:sz w:val="26"/>
        </w:rPr>
        <w:t>Мировой судья, оценив доказательства в их совокупности, приходит к выводу, о наличии в действиях ИП</w:t>
      </w:r>
      <w:r>
        <w:rPr>
          <w:sz w:val="26"/>
        </w:rPr>
        <w:t xml:space="preserve"> Фролова А.В. состава административного правонарушения, предусмотренного ст. 19.6 Кодекса Российской Федерации об административных правонарушениях, а именно непринятие по представлению должностного лица, рассмотревшего дело об административном правонарушен</w:t>
      </w:r>
      <w:r>
        <w:rPr>
          <w:sz w:val="26"/>
        </w:rPr>
        <w:t>ии, мер по устранению причин и условий, способствовавших совершению административного правонарушения.</w:t>
      </w:r>
    </w:p>
    <w:p w:rsidR="006C7633">
      <w:pPr>
        <w:ind w:firstLine="720"/>
        <w:jc w:val="both"/>
      </w:pPr>
      <w:r>
        <w:rPr>
          <w:sz w:val="26"/>
        </w:rPr>
        <w:t xml:space="preserve">При назначении вида и размера административного </w:t>
      </w:r>
      <w:r>
        <w:rPr>
          <w:sz w:val="26"/>
        </w:rPr>
        <w:t>наказания</w:t>
      </w:r>
      <w:r>
        <w:rPr>
          <w:sz w:val="26"/>
        </w:rPr>
        <w:t xml:space="preserve"> соблюдая требования ст. 4.1 Кодекса Российской Федерации об административных правонарушениях, ми</w:t>
      </w:r>
      <w:r>
        <w:rPr>
          <w:sz w:val="26"/>
        </w:rPr>
        <w:t>ровым судьей учитываются,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обстоятельства, отягчающие административную о</w:t>
      </w:r>
      <w:r>
        <w:rPr>
          <w:sz w:val="26"/>
        </w:rPr>
        <w:t xml:space="preserve">тветственность, и то, что совершенное им деяние представляет собой высокую общественную опасность </w:t>
      </w:r>
      <w:r>
        <w:rPr>
          <w:sz w:val="26"/>
        </w:rPr>
        <w:t xml:space="preserve">и свидетельствует о его легкомысленном отношении к управлению транспортным средством. </w:t>
      </w:r>
    </w:p>
    <w:p w:rsidR="006C7633">
      <w:pPr>
        <w:ind w:firstLine="720"/>
        <w:jc w:val="both"/>
      </w:pPr>
      <w:r>
        <w:rPr>
          <w:sz w:val="26"/>
        </w:rPr>
        <w:t>Обстоятельств, смягчающих и отягчающих административную ответственность</w:t>
      </w:r>
      <w:r>
        <w:rPr>
          <w:sz w:val="26"/>
        </w:rPr>
        <w:t xml:space="preserve"> Фролова А.В., мировым судьей не установлено.</w:t>
      </w:r>
    </w:p>
    <w:p w:rsidR="006C7633">
      <w:pPr>
        <w:ind w:firstLine="720"/>
        <w:jc w:val="both"/>
      </w:pPr>
      <w:r>
        <w:rPr>
          <w:sz w:val="26"/>
        </w:rPr>
        <w:t>Принимая во внимание вышеизложенное, мировой судья считает необходимым назначить индивидуальному предпринимателю Фролову А.В.. административное наказание в виде административного штрафа в минимальном размере, у</w:t>
      </w:r>
      <w:r>
        <w:rPr>
          <w:sz w:val="26"/>
        </w:rPr>
        <w:t>становленном санкцией ст. 19.6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6C7633">
      <w:pPr>
        <w:ind w:firstLine="720"/>
        <w:jc w:val="both"/>
      </w:pPr>
      <w:r>
        <w:rPr>
          <w:sz w:val="26"/>
        </w:rPr>
        <w:t xml:space="preserve">Руководствуясь </w:t>
      </w:r>
      <w:r>
        <w:rPr>
          <w:sz w:val="26"/>
        </w:rPr>
        <w:t>ст.ст</w:t>
      </w:r>
      <w:r>
        <w:rPr>
          <w:sz w:val="26"/>
        </w:rPr>
        <w:t>. 19.6, 29.10-29.11</w:t>
      </w:r>
      <w:r>
        <w:rPr>
          <w:sz w:val="26"/>
        </w:rPr>
        <w:t xml:space="preserve"> Кодекса Российской Федерации об административных правонарушениях, мировой судья, -</w:t>
      </w:r>
    </w:p>
    <w:p w:rsidR="006C7633">
      <w:pPr>
        <w:jc w:val="center"/>
      </w:pPr>
      <w:r>
        <w:rPr>
          <w:sz w:val="26"/>
        </w:rPr>
        <w:t>ПОСТАНОВИЛ:</w:t>
      </w:r>
    </w:p>
    <w:p w:rsidR="006C7633">
      <w:pPr>
        <w:ind w:firstLine="720"/>
        <w:jc w:val="both"/>
      </w:pPr>
      <w:r>
        <w:rPr>
          <w:sz w:val="26"/>
        </w:rPr>
        <w:t xml:space="preserve">Признать индивидуального предпринимателя Фролова </w:t>
      </w:r>
      <w:r>
        <w:rPr>
          <w:sz w:val="26"/>
        </w:rPr>
        <w:t xml:space="preserve"> виновным в совершении правонарушения, предусмотренного ст. 19.6 Кодекса Российской Федерации об администрат</w:t>
      </w:r>
      <w:r>
        <w:rPr>
          <w:sz w:val="26"/>
        </w:rPr>
        <w:t xml:space="preserve">ивных правонарушениях, и назначить ему административное наказание в виде административного штрафа в размере 4000 (четырех тысяч) рублей. </w:t>
      </w:r>
    </w:p>
    <w:p w:rsidR="006C7633">
      <w:pPr>
        <w:ind w:firstLine="720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</w:t>
      </w:r>
      <w:r>
        <w:rPr>
          <w:sz w:val="26"/>
        </w:rPr>
        <w:t>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rPr>
          <w:sz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C7633">
      <w:pPr>
        <w:ind w:firstLine="720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03FE3">
      <w:pPr>
        <w:ind w:firstLine="720"/>
        <w:jc w:val="both"/>
      </w:pPr>
    </w:p>
    <w:p w:rsidR="006C7633">
      <w:pPr>
        <w:jc w:val="center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</w:t>
      </w:r>
    </w:p>
    <w:p w:rsidR="006C763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33"/>
    <w:rsid w:val="00603FE3"/>
    <w:rsid w:val="006C7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