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E0E17">
      <w:pPr>
        <w:ind w:firstLine="708"/>
        <w:jc w:val="right"/>
      </w:pPr>
      <w:r>
        <w:t>Дело № 5-73-268/2021</w:t>
      </w:r>
    </w:p>
    <w:p w:rsidR="001E0E17">
      <w:pPr>
        <w:ind w:firstLine="708"/>
        <w:jc w:val="right"/>
      </w:pPr>
      <w:r>
        <w:t>УИД: 91MS0073-01-2021-000828-64</w:t>
      </w:r>
    </w:p>
    <w:p w:rsidR="0006571B">
      <w:pPr>
        <w:ind w:firstLine="708"/>
        <w:jc w:val="center"/>
      </w:pPr>
    </w:p>
    <w:p w:rsidR="001E0E17">
      <w:pPr>
        <w:ind w:firstLine="708"/>
        <w:jc w:val="center"/>
      </w:pPr>
      <w:r>
        <w:t>П</w:t>
      </w:r>
      <w:r>
        <w:t xml:space="preserve"> О С Т А Н О В Л Е Н И Е</w:t>
      </w:r>
    </w:p>
    <w:p w:rsidR="0006571B">
      <w:pPr>
        <w:ind w:firstLine="708"/>
      </w:pPr>
    </w:p>
    <w:p w:rsidR="001E0E17">
      <w:pPr>
        <w:ind w:firstLine="708"/>
      </w:pPr>
      <w:r>
        <w:t xml:space="preserve">05 июля 2021 года                                                                                                     </w:t>
      </w:r>
      <w:r>
        <w:t xml:space="preserve">г. Саки </w:t>
      </w:r>
    </w:p>
    <w:p w:rsidR="0006571B">
      <w:pPr>
        <w:ind w:firstLine="708"/>
        <w:jc w:val="both"/>
      </w:pPr>
    </w:p>
    <w:p w:rsidR="001E0E1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1E0E1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Гаркушенко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С.А.</w:t>
      </w:r>
    </w:p>
    <w:p w:rsidR="001E0E17">
      <w:pPr>
        <w:ind w:firstLine="708"/>
        <w:jc w:val="center"/>
      </w:pPr>
      <w:r>
        <w:t xml:space="preserve">У С Т А Н О В И Л: </w:t>
      </w:r>
    </w:p>
    <w:p w:rsidR="001E0E1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Гаркушенко</w:t>
      </w:r>
      <w:r>
        <w:rPr>
          <w:rFonts w:ascii="Times New Roman" w:hAnsi="Times New Roman" w:cs="Times New Roman"/>
          <w:b w:val="0"/>
          <w:sz w:val="24"/>
        </w:rPr>
        <w:t xml:space="preserve"> С.А., </w:t>
      </w:r>
      <w:r>
        <w:rPr>
          <w:rFonts w:ascii="Times New Roman" w:hAnsi="Times New Roman" w:cs="Times New Roman"/>
          <w:b w:val="0"/>
          <w:sz w:val="24"/>
        </w:rPr>
        <w:t xml:space="preserve">не предоставил в установленный </w:t>
      </w:r>
      <w:r>
        <w:rPr>
          <w:rFonts w:ascii="Times New Roman" w:hAnsi="Times New Roman" w:cs="Times New Roman"/>
          <w:b w:val="0"/>
          <w:sz w:val="24"/>
        </w:rPr>
        <w:t xml:space="preserve">срок сведения по форме СЗВ-М за февраль 2021 года. Отчетность за февраль 2021 года по форме СЗВ-М, утвержденная постановлением Правления ПФР от 01.02.2016 № 83п. «Об утверждении формы «Сведения о застрахованных лицах», должна была быть предоставлена не позднее. </w:t>
      </w:r>
      <w:r>
        <w:rPr>
          <w:rFonts w:ascii="Times New Roman" w:hAnsi="Times New Roman" w:cs="Times New Roman"/>
          <w:b w:val="0"/>
          <w:sz w:val="24"/>
        </w:rPr>
        <w:t xml:space="preserve">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СЗВ-М по форме «исходная» </w:t>
      </w:r>
      <w:r>
        <w:rPr>
          <w:rFonts w:ascii="Times New Roman" w:hAnsi="Times New Roman" w:cs="Times New Roman"/>
          <w:b w:val="0"/>
          <w:sz w:val="24"/>
        </w:rPr>
        <w:t>по телекоммуникационным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1E0E1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</w:t>
      </w:r>
      <w:r>
        <w:rPr>
          <w:rFonts w:ascii="Times New Roman" w:hAnsi="Times New Roman" w:cs="Times New Roman"/>
          <w:b w:val="0"/>
          <w:sz w:val="24"/>
        </w:rPr>
        <w:t xml:space="preserve">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ч. 1 ст. 15.33.2 КоАП РФ. </w:t>
      </w:r>
    </w:p>
    <w:p w:rsidR="001E0E17">
      <w:pPr>
        <w:ind w:firstLine="708"/>
        <w:jc w:val="both"/>
      </w:pPr>
      <w:r>
        <w:t xml:space="preserve">В судебное заседание </w:t>
      </w:r>
      <w:r>
        <w:t>Гаркушенко</w:t>
      </w:r>
      <w:r>
        <w:t xml:space="preserve"> С.А. </w:t>
      </w:r>
      <w:r>
        <w:t xml:space="preserve">не явился, ходатайств об отложении дела не поступило, в материалах дела имеется отслеживание почтового отправления с отметкой о возвращении почтового отправления с «истечением срока хранения», что является надлежащим извещением. </w:t>
      </w:r>
    </w:p>
    <w:p w:rsidR="001E0E17">
      <w:pPr>
        <w:ind w:firstLine="708"/>
        <w:jc w:val="both"/>
      </w:pPr>
      <w:r>
        <w:t>В соответствии с п.6 Поста</w:t>
      </w:r>
      <w:r>
        <w:t>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</w:t>
      </w:r>
      <w:r>
        <w:t>тствии адресата по указанному адресу, о том, что лицо фактически не проживает по этому адресу либо отказалось от</w:t>
      </w:r>
      <w: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</w:t>
      </w:r>
      <w:r>
        <w:t xml:space="preserve">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E0E17">
      <w:pPr>
        <w:ind w:firstLine="708"/>
        <w:jc w:val="both"/>
      </w:pPr>
      <w:r>
        <w:t>В соответствии с ч. 2 ст. 25.1 КоАП РФ в отсутствие указанного лица дело может</w:t>
      </w:r>
      <w:r>
        <w:t xml:space="preserve">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</w:t>
      </w:r>
      <w:r>
        <w:t xml:space="preserve">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1E0E17">
      <w:pPr>
        <w:ind w:firstLine="708"/>
        <w:jc w:val="both"/>
      </w:pPr>
      <w:r>
        <w:t>Мировой судья, изучив и оценив собранные по делу об административном правонарушении доказательства в с</w:t>
      </w:r>
      <w:r>
        <w:t xml:space="preserve">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1E0E17">
      <w:pPr>
        <w:ind w:firstLine="709"/>
        <w:jc w:val="both"/>
      </w:pPr>
      <w:r>
        <w:t>Ст</w:t>
      </w:r>
      <w:r>
        <w:t xml:space="preserve">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>
        <w:t>отказ от представлен</w:t>
      </w:r>
      <w:r>
        <w:t xml:space="preserve">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>
        <w:t>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1E0E17">
      <w:pPr>
        <w:ind w:firstLine="708"/>
        <w:jc w:val="both"/>
      </w:pPr>
      <w:r>
        <w:t xml:space="preserve">Вина </w:t>
      </w:r>
      <w:r>
        <w:t>Гаркушенко</w:t>
      </w:r>
      <w:r>
        <w:t xml:space="preserve"> С.А. в предъявленном правонарушении доказана материалами дела, а именно: протоколом об административном правонарушении, </w:t>
      </w:r>
      <w:r>
        <w:t xml:space="preserve">копией реестра, копией сведений о застрахованных лицах, копией протокола проверки отчетности, копией выписки из Единого государственного реестра юридических лиц. </w:t>
      </w:r>
    </w:p>
    <w:p w:rsidR="001E0E17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</w:t>
      </w:r>
      <w:r>
        <w:t xml:space="preserve">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1E0E17">
      <w:pPr>
        <w:ind w:firstLine="709"/>
        <w:jc w:val="both"/>
      </w:pPr>
      <w:r>
        <w:t xml:space="preserve">Действия </w:t>
      </w:r>
      <w:r>
        <w:t>Гаркушенко</w:t>
      </w:r>
      <w:r>
        <w:t xml:space="preserve"> С.А. мировой судья квалифицирует по с</w:t>
      </w:r>
      <w:r>
        <w:t>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</w:t>
      </w:r>
      <w:r>
        <w:t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t xml:space="preserve"> представление таких сведений в неполном объеме или в </w:t>
      </w:r>
      <w:r>
        <w:t xml:space="preserve">искаженном виде, за исключением случаев, предусмотренных частью 2 настоящей статьи. </w:t>
      </w:r>
    </w:p>
    <w:p w:rsidR="001E0E17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</w:t>
      </w:r>
      <w:r>
        <w:t>бстоятельства дела.</w:t>
      </w:r>
    </w:p>
    <w:p w:rsidR="001E0E17" w:rsidP="0006571B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1E0E17" w:rsidP="0006571B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1E0E17">
      <w:pPr>
        <w:jc w:val="center"/>
      </w:pPr>
      <w:r>
        <w:t>ПОСТАНОВИЛ:</w:t>
      </w:r>
    </w:p>
    <w:p w:rsidR="001E0E17" w:rsidP="0006571B">
      <w:pPr>
        <w:ind w:firstLine="708"/>
        <w:jc w:val="both"/>
      </w:pPr>
      <w:r>
        <w:t xml:space="preserve">Признать </w:t>
      </w:r>
      <w:r>
        <w:rPr>
          <w:spacing w:val="-2"/>
        </w:rPr>
        <w:t xml:space="preserve"> </w:t>
      </w:r>
      <w:r>
        <w:rPr>
          <w:spacing w:val="-4"/>
        </w:rPr>
        <w:t>Гаркушенко</w:t>
      </w:r>
      <w:r>
        <w:rPr>
          <w:spacing w:val="-4"/>
        </w:rPr>
        <w:t xml:space="preserve"> С.А.</w:t>
      </w:r>
      <w:r>
        <w:t xml:space="preserve"> виновным в </w:t>
      </w:r>
      <w:r>
        <w:t>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300 (триста) рублей.</w:t>
      </w:r>
    </w:p>
    <w:p w:rsidR="001E0E17">
      <w:pPr>
        <w:ind w:firstLine="708"/>
        <w:jc w:val="both"/>
      </w:pPr>
      <w:r>
        <w:t xml:space="preserve">Штраф подлежит уплате в течение 60-ти дней со дня </w:t>
      </w:r>
      <w:r>
        <w:t>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Респу</w:t>
      </w:r>
      <w:r>
        <w:t>блика Крым Банка России//УФК по Республике Крым г. Симферополь, № счета банка получателя: 40102810645370000035, № счета получателя: 03100643000000017500, БИК: 013510002, ОКТМО: 35721000 (г. Саки), 35643000 (</w:t>
      </w:r>
      <w:r>
        <w:t>Сакский</w:t>
      </w:r>
      <w:r>
        <w:t xml:space="preserve"> район), УИН: 0, Код бюджетной классификац</w:t>
      </w:r>
      <w:r>
        <w:t xml:space="preserve">ии: 39211601230060000140, назначение платежа: штраф за административное правонарушение. </w:t>
      </w:r>
    </w:p>
    <w:p w:rsidR="001E0E17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</w:t>
      </w:r>
      <w:r>
        <w:t>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</w:t>
      </w:r>
      <w:r>
        <w:t>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1E0E17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</w:t>
      </w:r>
      <w:r>
        <w:t>униципальный район и городской округ Саки) Республики Крым.</w:t>
      </w:r>
    </w:p>
    <w:p w:rsidR="001E0E1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</w:t>
      </w:r>
      <w:r>
        <w:t>ный район и городской округ Саки) Республики Крым, со дня вручения или получения копии постановления.</w:t>
      </w:r>
    </w:p>
    <w:p w:rsidR="0006571B">
      <w:pPr>
        <w:spacing w:after="200" w:line="276" w:lineRule="auto"/>
        <w:jc w:val="both"/>
      </w:pPr>
    </w:p>
    <w:p w:rsidR="001E0E17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17"/>
    <w:rsid w:val="0006571B"/>
    <w:rsid w:val="001E0E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