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50DF">
      <w:pPr>
        <w:spacing w:after="200" w:line="276" w:lineRule="auto"/>
        <w:jc w:val="right"/>
      </w:pPr>
    </w:p>
    <w:p w:rsidR="001050DF">
      <w:pPr>
        <w:spacing w:line="250" w:lineRule="atLeast"/>
        <w:ind w:firstLine="709"/>
        <w:jc w:val="right"/>
      </w:pPr>
      <w:r>
        <w:rPr>
          <w:sz w:val="25"/>
        </w:rPr>
        <w:t>Дело №5-73-272/2022</w:t>
      </w:r>
    </w:p>
    <w:p w:rsidR="004221D7">
      <w:pPr>
        <w:spacing w:line="250" w:lineRule="atLeast"/>
        <w:ind w:firstLine="709"/>
        <w:jc w:val="center"/>
        <w:rPr>
          <w:sz w:val="25"/>
        </w:rPr>
      </w:pPr>
    </w:p>
    <w:p w:rsidR="001050DF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4221D7">
      <w:pPr>
        <w:spacing w:line="250" w:lineRule="atLeast"/>
        <w:ind w:firstLine="709"/>
        <w:jc w:val="both"/>
        <w:rPr>
          <w:sz w:val="25"/>
        </w:rPr>
      </w:pPr>
    </w:p>
    <w:p w:rsidR="001050DF">
      <w:pPr>
        <w:spacing w:line="250" w:lineRule="atLeast"/>
        <w:ind w:firstLine="709"/>
        <w:jc w:val="both"/>
      </w:pPr>
      <w:r>
        <w:rPr>
          <w:sz w:val="25"/>
        </w:rPr>
        <w:t xml:space="preserve">20 июля 2022 года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4221D7">
      <w:pPr>
        <w:ind w:firstLine="708"/>
        <w:jc w:val="both"/>
        <w:rPr>
          <w:sz w:val="25"/>
        </w:rPr>
      </w:pPr>
    </w:p>
    <w:p w:rsidR="001050D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об административном</w:t>
      </w:r>
      <w:r>
        <w:rPr>
          <w:sz w:val="25"/>
        </w:rPr>
        <w:t xml:space="preserve"> правонарушении, поступившие из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Республики Крым </w:t>
      </w:r>
      <w:r>
        <w:rPr>
          <w:spacing w:val="-4"/>
          <w:sz w:val="25"/>
        </w:rPr>
        <w:t>в отношении:</w:t>
      </w:r>
    </w:p>
    <w:p w:rsidR="001050DF">
      <w:pPr>
        <w:spacing w:line="250" w:lineRule="atLeast"/>
        <w:ind w:firstLine="709"/>
        <w:jc w:val="both"/>
      </w:pPr>
      <w:r>
        <w:rPr>
          <w:sz w:val="25"/>
        </w:rPr>
        <w:t>Козловской А.Е.</w:t>
      </w:r>
    </w:p>
    <w:p w:rsidR="001050DF">
      <w:pPr>
        <w:jc w:val="center"/>
      </w:pPr>
      <w:r>
        <w:rPr>
          <w:sz w:val="25"/>
        </w:rPr>
        <w:t>УСТАНОВИЛ:</w:t>
      </w:r>
    </w:p>
    <w:p w:rsidR="001050DF">
      <w:pPr>
        <w:ind w:firstLine="708"/>
        <w:jc w:val="both"/>
      </w:pPr>
      <w:r>
        <w:rPr>
          <w:sz w:val="25"/>
        </w:rPr>
        <w:t>Сакской</w:t>
      </w:r>
      <w:r>
        <w:rPr>
          <w:sz w:val="25"/>
        </w:rPr>
        <w:t xml:space="preserve"> межрайонной прокуратурой на основании решения</w:t>
      </w:r>
      <w:r>
        <w:rPr>
          <w:sz w:val="25"/>
        </w:rPr>
        <w:t xml:space="preserve"> проведена проверка исполнения ООО </w:t>
      </w:r>
      <w:r>
        <w:rPr>
          <w:sz w:val="25"/>
        </w:rPr>
        <w:t>(далее Общество) жилищного законодательс</w:t>
      </w:r>
      <w:r>
        <w:rPr>
          <w:sz w:val="25"/>
        </w:rPr>
        <w:t>тва, в том числе, в части размещения информации, связанной с жилищно-коммунальным хозяйством на официальном сайте в сети интернет (</w:t>
      </w:r>
      <w:hyperlink r:id="rId4" w:history="1">
        <w:r>
          <w:rPr>
            <w:color w:val="0000FF"/>
            <w:sz w:val="25"/>
          </w:rPr>
          <w:t>www.dom.gosuslugi.ru</w:t>
        </w:r>
      </w:hyperlink>
      <w:r>
        <w:rPr>
          <w:sz w:val="25"/>
        </w:rPr>
        <w:t>), в ходе которой установлено, что Козловская А.Е.</w:t>
      </w:r>
      <w:r>
        <w:rPr>
          <w:sz w:val="25"/>
        </w:rPr>
        <w:t>, в нар</w:t>
      </w:r>
      <w:r>
        <w:rPr>
          <w:sz w:val="25"/>
        </w:rPr>
        <w:t>ушение ч. 4 ст. 165 ЖК РФ, п. 5.2, 5.2.1, 5.2.2 раздела 8 Приказа № 74,114/</w:t>
      </w:r>
      <w:r>
        <w:rPr>
          <w:sz w:val="25"/>
        </w:rPr>
        <w:t>пр</w:t>
      </w:r>
      <w:r>
        <w:rPr>
          <w:sz w:val="25"/>
        </w:rPr>
        <w:t xml:space="preserve"> </w:t>
      </w:r>
      <w:r>
        <w:rPr>
          <w:sz w:val="25"/>
        </w:rPr>
        <w:t xml:space="preserve">допустила в отношении многоквартирных домов, расположенных по адресу: </w:t>
      </w:r>
      <w:r>
        <w:rPr>
          <w:sz w:val="25"/>
        </w:rPr>
        <w:t>не в полном объеме размещение платёжных документов за предыдущий расчётный период, то есть за апрель месяц,</w:t>
      </w:r>
      <w:r>
        <w:rPr>
          <w:sz w:val="25"/>
        </w:rPr>
        <w:t xml:space="preserve"> за что предусмотрена административная ответственность по ч. 2 ст. 13.19.2 КоАП РФ.</w:t>
      </w:r>
    </w:p>
    <w:p w:rsidR="001050DF">
      <w:pPr>
        <w:ind w:firstLine="709"/>
        <w:jc w:val="both"/>
      </w:pPr>
      <w:r>
        <w:rPr>
          <w:sz w:val="25"/>
        </w:rPr>
        <w:t>В судебное заседание Козловская А.Е. явилась, вину не признала, предоставила письменные пояснения, согласно которым она постоянно сталкивается с проблемой размещения</w:t>
      </w:r>
      <w:r>
        <w:rPr>
          <w:sz w:val="25"/>
        </w:rPr>
        <w:t xml:space="preserve"> информации в систему ГИС ЖКХ, а именно: начисление денежных средств (по каждому жилому (нежилому) помещению в многоквартирном доме, жилого дом</w:t>
      </w:r>
      <w:r>
        <w:rPr>
          <w:sz w:val="25"/>
        </w:rPr>
        <w:t>а(</w:t>
      </w:r>
      <w:r>
        <w:rPr>
          <w:sz w:val="25"/>
        </w:rPr>
        <w:t>домовладения) задолженность/переплата по оплате коммунальных услуг (по каждому жилому помещению в многоквартирн</w:t>
      </w:r>
      <w:r>
        <w:rPr>
          <w:sz w:val="25"/>
        </w:rPr>
        <w:t>ом доме, жилому дому(домовладению), в связи с отсутствием полноты информации о жилых домах, помещениях в многоквартирных домах, помещениях в жилых домах блокированной застройки, размещённой администрациями сельских поселений в системе ГИС ЖКХ и ФИАС. Также</w:t>
      </w:r>
      <w:r>
        <w:rPr>
          <w:sz w:val="25"/>
        </w:rPr>
        <w:t xml:space="preserve">, выставление платежных документов в системе связано с проблемой размещения полной информации о текущих платёжных документах, в связи с несвоевременной передачей или отсутствием показаний индивидуальных приборов учёта собственниками помещений в МКД, жилых </w:t>
      </w:r>
      <w:r>
        <w:rPr>
          <w:sz w:val="25"/>
        </w:rPr>
        <w:t xml:space="preserve">домов и жилых домов блокированной застройки. Таким </w:t>
      </w:r>
      <w:r>
        <w:rPr>
          <w:sz w:val="25"/>
        </w:rPr>
        <w:t>образом</w:t>
      </w:r>
      <w:r>
        <w:rPr>
          <w:sz w:val="25"/>
        </w:rPr>
        <w:t xml:space="preserve"> в отношении многоквартирных домов размещены платёжные документы в системе ГИС ЖКХ за предыдущий расчётный период, за апрель месяц 2022 года, по всем активным лицевым счетам, с которыми заключён дог</w:t>
      </w:r>
      <w:r>
        <w:rPr>
          <w:sz w:val="25"/>
        </w:rPr>
        <w:t>овор, отсутствует сто процентная льгота и регулярно передаются показания прибора учёта, произведены начисления за</w:t>
      </w:r>
      <w:r>
        <w:br/>
      </w:r>
      <w:r>
        <w:rPr>
          <w:sz w:val="25"/>
        </w:rPr>
        <w:t>потреблённый объём коммунальных услуг в полном объёме, считает, что как должностное лицо Общества, ответственное за размещение информации в ГИ</w:t>
      </w:r>
      <w:r>
        <w:rPr>
          <w:sz w:val="25"/>
        </w:rPr>
        <w:t>С ЖКХ не нарушала требований жилищного законодательства и размещала всю необходимую информации, в том объеме, в котором это возможно и позволяет программное обеспечение ГИС ЖКХ в личном кабинете Общества.</w:t>
      </w:r>
    </w:p>
    <w:p w:rsidR="001050DF">
      <w:pPr>
        <w:ind w:firstLine="708"/>
        <w:jc w:val="both"/>
      </w:pPr>
      <w:r>
        <w:rPr>
          <w:sz w:val="25"/>
        </w:rPr>
        <w:t xml:space="preserve">В судебном заседании помощник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Республики Крым</w:t>
      </w:r>
      <w:r>
        <w:rPr>
          <w:sz w:val="25"/>
        </w:rPr>
        <w:t xml:space="preserve"> пояснил, что в бездействии должностного лица Общества – Козловской А.Е. </w:t>
      </w:r>
      <w:r>
        <w:rPr>
          <w:sz w:val="25"/>
        </w:rPr>
        <w:t xml:space="preserve">имеется состав административного правонарушения, предусмотренного ч.2 ст. 13.19.2 КоАП РФ, полагал возможным назначить наказания в виде предупреждения. </w:t>
      </w:r>
    </w:p>
    <w:p w:rsidR="001050DF">
      <w:pPr>
        <w:ind w:firstLine="708"/>
        <w:jc w:val="both"/>
      </w:pPr>
      <w:r>
        <w:rPr>
          <w:sz w:val="25"/>
        </w:rPr>
        <w:t xml:space="preserve">Мировой судья, выслушав прокурора, Козловскую А.Е. изучив собранные по делу об административном правонарушении доказательства в соответствии с требованиями </w:t>
      </w:r>
      <w:hyperlink r:id="rId5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выводу о наличии в действиях Козловской А.Е. состава правонарушения, предусмотренного ст. 13.19.2 ч.2 КоАП РФ, исходя из следующего.</w:t>
      </w:r>
    </w:p>
    <w:p w:rsidR="001050DF">
      <w:pPr>
        <w:ind w:firstLine="708"/>
        <w:jc w:val="both"/>
      </w:pPr>
      <w:r>
        <w:rPr>
          <w:sz w:val="25"/>
        </w:rPr>
        <w:t>Частью 2</w:t>
      </w:r>
      <w:r>
        <w:rPr>
          <w:sz w:val="25"/>
        </w:rPr>
        <w:t xml:space="preserve"> статьи ст. 13.19.2 Кодекса Российской Федерации об административных правонарушениях установлена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</w:t>
      </w:r>
      <w:r>
        <w:rPr>
          <w:sz w:val="25"/>
        </w:rPr>
        <w:t>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</w:t>
      </w:r>
      <w:r>
        <w:rPr>
          <w:sz w:val="25"/>
        </w:rPr>
        <w:t>ого самоуправления, лицами, осуществляющими поставки</w:t>
      </w:r>
      <w:r>
        <w:rPr>
          <w:sz w:val="25"/>
        </w:rPr>
        <w:t xml:space="preserve">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</w:t>
      </w:r>
      <w:r>
        <w:rPr>
          <w:sz w:val="25"/>
        </w:rPr>
        <w:t>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1050DF">
      <w:pPr>
        <w:ind w:firstLine="708"/>
        <w:jc w:val="both"/>
      </w:pPr>
      <w:r>
        <w:rPr>
          <w:sz w:val="25"/>
        </w:rPr>
        <w:t>Федеральный закон от 21.07.2014 N 209-ФЗ "О государственной информационной системе жи</w:t>
      </w:r>
      <w:r>
        <w:rPr>
          <w:sz w:val="25"/>
        </w:rPr>
        <w:t>лищно-коммунального хозяйства" (далее - Закон)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</w:t>
      </w:r>
      <w:r>
        <w:rPr>
          <w:sz w:val="25"/>
        </w:rPr>
        <w:t>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050DF">
      <w:pPr>
        <w:ind w:firstLine="708"/>
        <w:jc w:val="both"/>
      </w:pPr>
      <w:r>
        <w:rPr>
          <w:sz w:val="25"/>
        </w:rPr>
        <w:t xml:space="preserve">В соответствии с ч. 1, 2 статьи 2 указанного Закона государственной информационной системой жилищно-коммунального хозяйства </w:t>
      </w:r>
      <w:r>
        <w:rPr>
          <w:sz w:val="25"/>
        </w:rPr>
        <w:t>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</w:t>
      </w:r>
      <w:r>
        <w:rPr>
          <w:sz w:val="25"/>
        </w:rPr>
        <w:t>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>
        <w:rPr>
          <w:sz w:val="25"/>
        </w:rPr>
        <w:t xml:space="preserve"> в многоквартирных домах, предоставлении коммунальных услуг и поставках ресурсов, необходимых для предоставлени</w:t>
      </w:r>
      <w:r>
        <w:rPr>
          <w:sz w:val="25"/>
        </w:rPr>
        <w:t>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050DF">
      <w:pPr>
        <w:ind w:firstLine="708"/>
        <w:jc w:val="both"/>
      </w:pPr>
      <w:r>
        <w:rPr>
          <w:sz w:val="25"/>
        </w:rPr>
        <w:t>Субъектами, размещающ</w:t>
      </w:r>
      <w:r>
        <w:rPr>
          <w:sz w:val="25"/>
        </w:rPr>
        <w:t>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</w:t>
      </w:r>
      <w:r>
        <w:rPr>
          <w:sz w:val="25"/>
        </w:rPr>
        <w:t>ными нормативными правовыми актами Российской Федерации размещать информацию в системе.</w:t>
      </w:r>
    </w:p>
    <w:p w:rsidR="001050DF">
      <w:pPr>
        <w:ind w:firstLine="708"/>
        <w:jc w:val="both"/>
      </w:pPr>
      <w:r>
        <w:rPr>
          <w:sz w:val="25"/>
        </w:rPr>
        <w:t>В статье 6 Закона определены виды информации, размещаемой в системе.</w:t>
      </w:r>
    </w:p>
    <w:p w:rsidR="001050DF">
      <w:pPr>
        <w:ind w:firstLine="708"/>
        <w:jc w:val="both"/>
      </w:pPr>
      <w:r>
        <w:rPr>
          <w:sz w:val="25"/>
        </w:rPr>
        <w:t>Согласно ч. 4 ст. 165 ЖК РФ организации, осуществляющие поставки ресурсов, необходимых для предоста</w:t>
      </w:r>
      <w:r>
        <w:rPr>
          <w:sz w:val="25"/>
        </w:rPr>
        <w:t>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</w:t>
      </w:r>
      <w:r>
        <w:rPr>
          <w:sz w:val="25"/>
        </w:rPr>
        <w:t>тренную законодательством о государственной информационной системе жилищно-коммунального хозяйства.</w:t>
      </w:r>
    </w:p>
    <w:p w:rsidR="001050DF">
      <w:pPr>
        <w:ind w:firstLine="708"/>
        <w:jc w:val="both"/>
      </w:pPr>
      <w:r>
        <w:rPr>
          <w:sz w:val="25"/>
        </w:rPr>
        <w:t>В соответствии с ч. 5 ст. 165 ЖК РФ порядок, формы, сроки и периодичность размещения в системе информации, указанной в части 4 настоящей статьи, устанавлива</w:t>
      </w:r>
      <w:r>
        <w:rPr>
          <w:sz w:val="25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</w:t>
      </w:r>
      <w:r>
        <w:rPr>
          <w:sz w:val="25"/>
        </w:rPr>
        <w:t>вляющим функции по выработке и реализации государственной политики и нормативно-правовому</w:t>
      </w:r>
      <w:r>
        <w:rPr>
          <w:sz w:val="25"/>
        </w:rPr>
        <w:t xml:space="preserve">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1050DF">
      <w:pPr>
        <w:ind w:firstLine="708"/>
        <w:jc w:val="both"/>
      </w:pPr>
      <w:r>
        <w:rPr>
          <w:sz w:val="25"/>
        </w:rPr>
        <w:t>В соответствии с ч.</w:t>
      </w:r>
      <w:r>
        <w:rPr>
          <w:sz w:val="25"/>
        </w:rPr>
        <w:t xml:space="preserve"> 3 ст. 7 Закона № 209-ФЗ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</w:t>
      </w:r>
      <w:r>
        <w:rPr>
          <w:sz w:val="25"/>
        </w:rPr>
        <w:t>ой власти, осуществляющим функции по выработке и реализации государственной политики и нормативно-правовому регулированию в сфере жилищн</w:t>
      </w:r>
      <w:r>
        <w:rPr>
          <w:sz w:val="25"/>
        </w:rPr>
        <w:t>о-</w:t>
      </w:r>
      <w:r>
        <w:rPr>
          <w:sz w:val="25"/>
        </w:rPr>
        <w:t xml:space="preserve"> коммунального хозяйства, устанавливают, в том числе, порядок, состав, способы, сроки и периодичность размещения инфор</w:t>
      </w:r>
      <w:r>
        <w:rPr>
          <w:sz w:val="25"/>
        </w:rPr>
        <w:t>мации поставщиками информации, обязательное размещение которой предусмотрено настоящим Федеральным законом, в системе.</w:t>
      </w:r>
    </w:p>
    <w:p w:rsidR="001050DF">
      <w:pPr>
        <w:ind w:firstLine="708"/>
        <w:jc w:val="both"/>
      </w:pPr>
      <w:r>
        <w:rPr>
          <w:sz w:val="25"/>
        </w:rPr>
        <w:t>Согласно п. 5.2, 5.2.1, 5.2.2 раздела 8 Приказа Министерства связи и массовых коммуникаций России № 74, Министерства строительства и жили</w:t>
      </w:r>
      <w:r>
        <w:rPr>
          <w:sz w:val="25"/>
        </w:rPr>
        <w:t>щно-коммунального хозяйства России № 114/</w:t>
      </w:r>
      <w:r>
        <w:rPr>
          <w:sz w:val="25"/>
        </w:rPr>
        <w:t>пр</w:t>
      </w:r>
      <w:r>
        <w:rPr>
          <w:sz w:val="25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по тексту - Приказ № 74</w:t>
      </w:r>
      <w:r>
        <w:rPr>
          <w:sz w:val="25"/>
        </w:rPr>
        <w:t>,114/</w:t>
      </w:r>
      <w:r>
        <w:rPr>
          <w:sz w:val="25"/>
        </w:rPr>
        <w:t>пр</w:t>
      </w:r>
      <w:r>
        <w:rPr>
          <w:sz w:val="25"/>
        </w:rPr>
        <w:t xml:space="preserve">) следует, что информация о состоянии расчетов потребителей (собственников и пользователей помещений в многоквартирном </w:t>
      </w:r>
      <w:r>
        <w:rPr>
          <w:sz w:val="25"/>
        </w:rPr>
        <w:t xml:space="preserve">доме, жилого дома (домовладения)) с </w:t>
      </w:r>
      <w:r>
        <w:rPr>
          <w:sz w:val="25"/>
        </w:rPr>
        <w:t>ресурсоснабжающими</w:t>
      </w:r>
      <w:r>
        <w:rPr>
          <w:sz w:val="25"/>
        </w:rPr>
        <w:t xml:space="preserve"> организациями, осуществляющими предоставление коммунальных услуг, а именно:</w:t>
      </w:r>
      <w:r>
        <w:rPr>
          <w:sz w:val="25"/>
        </w:rPr>
        <w:t xml:space="preserve"> начисление денежных средств (по каждому жилому (нежилому) помещению в многоквартирном доме, жилому дому (домовладению)), задолженность/переплата по оплате коммунальных услуг (по каждому жилому помещению в многоквартирном доме, жилому дому (домовладению), </w:t>
      </w:r>
      <w:r>
        <w:rPr>
          <w:sz w:val="25"/>
        </w:rPr>
        <w:t>а в отношении нежилых помещений - по каждому договору) подлежит размещению в ГИС ЖКХ ежемесячно, не позднее 1</w:t>
      </w:r>
      <w:r>
        <w:rPr>
          <w:sz w:val="25"/>
        </w:rPr>
        <w:t xml:space="preserve"> </w:t>
      </w:r>
      <w:r>
        <w:rPr>
          <w:sz w:val="25"/>
        </w:rPr>
        <w:t>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 w:rsidR="001050DF">
      <w:pPr>
        <w:ind w:firstLine="708"/>
        <w:jc w:val="both"/>
      </w:pPr>
      <w:r>
        <w:rPr>
          <w:sz w:val="25"/>
        </w:rPr>
        <w:t>Таким</w:t>
      </w:r>
      <w:r>
        <w:rPr>
          <w:sz w:val="25"/>
        </w:rPr>
        <w:t xml:space="preserve"> образом, в силу вышеуказанных правовых норм на </w:t>
      </w:r>
      <w:r>
        <w:rPr>
          <w:sz w:val="25"/>
        </w:rPr>
        <w:t>ресурсоснабжающие</w:t>
      </w:r>
      <w:r>
        <w:rPr>
          <w:sz w:val="25"/>
        </w:rPr>
        <w:t xml:space="preserve"> организации возложена обязанность по размещению в ГИС ЖКХ (электронный адрес - </w:t>
      </w:r>
      <w:hyperlink r:id="rId4" w:history="1">
        <w:r>
          <w:rPr>
            <w:color w:val="0000FF"/>
            <w:sz w:val="25"/>
            <w:u w:val="single"/>
          </w:rPr>
          <w:t>www.dom.gosuslugi.ru</w:t>
        </w:r>
      </w:hyperlink>
      <w:r>
        <w:rPr>
          <w:sz w:val="25"/>
        </w:rPr>
        <w:t>) вышеуказанных сведений.</w:t>
      </w:r>
    </w:p>
    <w:p w:rsidR="001050DF">
      <w:pPr>
        <w:ind w:firstLine="708"/>
        <w:jc w:val="both"/>
      </w:pPr>
      <w:r>
        <w:rPr>
          <w:sz w:val="25"/>
        </w:rPr>
        <w:t xml:space="preserve">Судом установлено, что на момент проведения проверки Общества </w:t>
      </w:r>
      <w:r>
        <w:rPr>
          <w:sz w:val="25"/>
        </w:rPr>
        <w:t>Козловской А.Е. не размещена информация в ГИС ЖКХ, предусмотренная требованиями Федерального закона N 209-ФЗ. Совместного приказа 74/114/пр.</w:t>
      </w:r>
    </w:p>
    <w:p w:rsidR="001050DF">
      <w:pPr>
        <w:ind w:firstLine="708"/>
        <w:jc w:val="both"/>
      </w:pPr>
      <w:r>
        <w:rPr>
          <w:sz w:val="25"/>
        </w:rPr>
        <w:t>Совершение инженером производственно-технического</w:t>
      </w:r>
      <w:r>
        <w:rPr>
          <w:sz w:val="25"/>
        </w:rPr>
        <w:t xml:space="preserve"> отдела Общества Козловской А.Е. административного правонарушения, предусмотренного ч. 2 ст. 13.19.2 КоАП РФ, подтверждается собранными по делу доказательствами, исследованными в судебном заседании:</w:t>
      </w:r>
    </w:p>
    <w:p w:rsidR="001050DF">
      <w:pPr>
        <w:ind w:firstLine="708"/>
        <w:jc w:val="both"/>
      </w:pPr>
      <w:r>
        <w:rPr>
          <w:sz w:val="25"/>
        </w:rPr>
        <w:t>-</w:t>
      </w:r>
      <w:r>
        <w:rPr>
          <w:sz w:val="25"/>
        </w:rPr>
        <w:t xml:space="preserve"> постановлением о возбуждении дела об административном </w:t>
      </w:r>
      <w:r>
        <w:rPr>
          <w:sz w:val="25"/>
        </w:rPr>
        <w:t>правонарушении</w:t>
      </w:r>
      <w:r>
        <w:rPr>
          <w:sz w:val="25"/>
        </w:rPr>
        <w:t xml:space="preserve"> ... из которого усматривается, что Козловская А.Н. не оспаривает суть вменяемого правонарушения, что усматривается из ее пояснений;</w:t>
      </w:r>
    </w:p>
    <w:p w:rsidR="001050DF">
      <w:pPr>
        <w:ind w:firstLine="708"/>
        <w:jc w:val="both"/>
      </w:pPr>
      <w:r>
        <w:rPr>
          <w:sz w:val="25"/>
        </w:rPr>
        <w:t>- рапортом о выявлении административного правонарушения;</w:t>
      </w:r>
    </w:p>
    <w:p w:rsidR="001050DF">
      <w:pPr>
        <w:ind w:firstLine="708"/>
        <w:jc w:val="both"/>
      </w:pPr>
      <w:r>
        <w:rPr>
          <w:sz w:val="25"/>
        </w:rPr>
        <w:t>- копией решения о проведении проверки;</w:t>
      </w:r>
    </w:p>
    <w:p w:rsidR="001050DF">
      <w:pPr>
        <w:ind w:firstLine="708"/>
        <w:jc w:val="both"/>
      </w:pPr>
      <w:r>
        <w:rPr>
          <w:sz w:val="25"/>
        </w:rPr>
        <w:t>- актом проверки;</w:t>
      </w:r>
    </w:p>
    <w:p w:rsidR="001050DF">
      <w:pPr>
        <w:ind w:firstLine="708"/>
        <w:jc w:val="both"/>
      </w:pPr>
      <w:r>
        <w:rPr>
          <w:sz w:val="25"/>
        </w:rPr>
        <w:t>- копией информации, связанной с жилищно-коммунальным хозяйством на официальном сайте в сети интернет (</w:t>
      </w:r>
      <w:hyperlink r:id="rId4" w:history="1">
        <w:r>
          <w:rPr>
            <w:color w:val="0000FF"/>
            <w:sz w:val="25"/>
          </w:rPr>
          <w:t>www.dom.gosuslugi.ru</w:t>
        </w:r>
      </w:hyperlink>
      <w:r>
        <w:rPr>
          <w:sz w:val="25"/>
        </w:rPr>
        <w:t>);</w:t>
      </w:r>
    </w:p>
    <w:p w:rsidR="001050DF">
      <w:pPr>
        <w:ind w:firstLine="708"/>
        <w:jc w:val="both"/>
      </w:pPr>
      <w:r>
        <w:rPr>
          <w:sz w:val="25"/>
        </w:rPr>
        <w:t>- копией объяснений Козловской А.Е.;</w:t>
      </w:r>
    </w:p>
    <w:p w:rsidR="001050DF">
      <w:pPr>
        <w:ind w:firstLine="708"/>
        <w:jc w:val="both"/>
      </w:pPr>
      <w:r>
        <w:rPr>
          <w:sz w:val="25"/>
        </w:rPr>
        <w:t>- копией приказа о назначении Козловской А.Е. ответственной за внесение сведений в ГИС ЖКХ;</w:t>
      </w:r>
    </w:p>
    <w:p w:rsidR="001050DF">
      <w:pPr>
        <w:ind w:firstLine="708"/>
        <w:jc w:val="both"/>
      </w:pPr>
      <w:r>
        <w:rPr>
          <w:sz w:val="25"/>
        </w:rPr>
        <w:t>- копией выписки из Единого государственного реестра юридических лиц</w:t>
      </w:r>
      <w:r>
        <w:rPr>
          <w:sz w:val="25"/>
        </w:rPr>
        <w:t>.</w:t>
      </w:r>
      <w:r>
        <w:rPr>
          <w:sz w:val="25"/>
        </w:rPr>
        <w:t>.</w:t>
      </w:r>
    </w:p>
    <w:p w:rsidR="001050DF">
      <w:pPr>
        <w:ind w:firstLine="708"/>
        <w:jc w:val="both"/>
      </w:pPr>
      <w:r>
        <w:rPr>
          <w:sz w:val="25"/>
        </w:rPr>
        <w:t>Приведенные доказательства по делу не противоречивы и с</w:t>
      </w:r>
      <w:r>
        <w:rPr>
          <w:sz w:val="25"/>
        </w:rPr>
        <w:t>огласуются между собой, получены в соответствии с требованиями закона, процессуальных нарушений при составлении постановления о возбуждении дела об административном правонарушении не установлено, содержание процессуального акта изложено в достаточной степе</w:t>
      </w:r>
      <w:r>
        <w:rPr>
          <w:sz w:val="25"/>
        </w:rPr>
        <w:t>ни ясности, права лица, привлекаемого к административной ответственности, соблюдены, в связи с чем, на основании ст. 26.11 КоАП РФ, суд признает их допустимыми и достаточными</w:t>
      </w:r>
      <w:r>
        <w:rPr>
          <w:sz w:val="25"/>
        </w:rPr>
        <w:t xml:space="preserve"> для установления вины Ч. в совершении административного правонарушения.</w:t>
      </w:r>
    </w:p>
    <w:p w:rsidR="001050DF">
      <w:pPr>
        <w:ind w:firstLine="708"/>
        <w:jc w:val="both"/>
      </w:pPr>
      <w:r>
        <w:rPr>
          <w:sz w:val="25"/>
        </w:rPr>
        <w:t>Анализиру</w:t>
      </w:r>
      <w:r>
        <w:rPr>
          <w:sz w:val="25"/>
        </w:rPr>
        <w:t>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инженера производственно-технического отдела Общества с ограниченной ответственностью «Крымска</w:t>
      </w:r>
      <w:r>
        <w:rPr>
          <w:sz w:val="25"/>
        </w:rPr>
        <w:t>я водная компания» Козловской А.Е. в совершении административного правонарушения, предусмотренного ч. 2 ст. 13.19.2 КоАП РФ.</w:t>
      </w:r>
    </w:p>
    <w:p w:rsidR="001050DF">
      <w:pPr>
        <w:ind w:firstLine="708"/>
        <w:jc w:val="both"/>
      </w:pPr>
      <w:r>
        <w:rPr>
          <w:sz w:val="25"/>
        </w:rPr>
        <w:t>Доводы Козловской А.Е., изложенные копии письменных пояснений, о том, что выставление платежных документов в системе ГИС ЖКХ связан</w:t>
      </w:r>
      <w:r>
        <w:rPr>
          <w:sz w:val="25"/>
        </w:rPr>
        <w:t xml:space="preserve">о с проблемой размещения полной информации о текущих платёжных документах, в связи с несвоевременной передачей или отсутствием показаний индивидуальных приборов учёта собственниками помещений в МКД, жилых домов и жилых домов блокированной застройки. Таким </w:t>
      </w:r>
      <w:r>
        <w:rPr>
          <w:sz w:val="25"/>
        </w:rPr>
        <w:t>образом</w:t>
      </w:r>
      <w:r>
        <w:rPr>
          <w:sz w:val="25"/>
        </w:rPr>
        <w:t xml:space="preserve"> в отношении многоквартирных домов размещены платёжные документы в системе ГИС ЖКХ за предыдущий расчётный период, за апрель месяц 2022 года, по всем активным лицевым счетам, с которыми заключён договор, отсутствует сто процентная льгота и регулярно</w:t>
      </w:r>
      <w:r>
        <w:rPr>
          <w:sz w:val="25"/>
        </w:rPr>
        <w:t xml:space="preserve"> передаются показания прибора учёта, произведены начисления за потреблённый объём коммунальных услуг в полном объёме, мировой судья считает не состоятельными, поскольку обязанность по размещению </w:t>
      </w:r>
      <w:r>
        <w:rPr>
          <w:sz w:val="25"/>
        </w:rPr>
        <w:t>информации в ГИС ЖКХ предусмотрена законом, мировой судья счи</w:t>
      </w:r>
      <w:r>
        <w:rPr>
          <w:sz w:val="25"/>
        </w:rPr>
        <w:t xml:space="preserve">тает несостоятельными, поскольку </w:t>
      </w:r>
      <w:r>
        <w:rPr>
          <w:sz w:val="25"/>
        </w:rPr>
        <w:t>сгласно</w:t>
      </w:r>
      <w:r>
        <w:rPr>
          <w:sz w:val="25"/>
        </w:rPr>
        <w:t xml:space="preserve"> ч. 4 ст.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</w:t>
      </w:r>
      <w:r>
        <w:rPr>
          <w:sz w:val="25"/>
        </w:rPr>
        <w:t xml:space="preserve">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</w:t>
      </w:r>
      <w:r>
        <w:rPr>
          <w:sz w:val="25"/>
        </w:rPr>
        <w:t>о государственной информационной системе</w:t>
      </w:r>
      <w:r>
        <w:rPr>
          <w:sz w:val="25"/>
        </w:rPr>
        <w:t xml:space="preserve"> жилищно-коммунального хозяйства, тот факт, что имеет место</w:t>
      </w:r>
      <w:r>
        <w:rPr>
          <w:sz w:val="25"/>
        </w:rPr>
        <w:t xml:space="preserve"> несвоевременная передача или отсутствие показаний индивидуальных приборов учёта собственниками помещений в МКД, не освобождает от установленной законом обязанности по размещению информации в ГИС ЖКХ</w:t>
      </w:r>
      <w:r>
        <w:rPr>
          <w:b/>
          <w:sz w:val="25"/>
        </w:rPr>
        <w:t>.</w:t>
      </w:r>
    </w:p>
    <w:p w:rsidR="001050DF">
      <w:pPr>
        <w:ind w:firstLine="708"/>
        <w:jc w:val="both"/>
      </w:pPr>
      <w:r>
        <w:rPr>
          <w:sz w:val="25"/>
        </w:rPr>
        <w:t>Обстоятельств, предусмотренных ст. 24.5 КоАП РФ, исключ</w:t>
      </w:r>
      <w:r>
        <w:rPr>
          <w:sz w:val="25"/>
        </w:rPr>
        <w:t>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1050DF">
      <w:pPr>
        <w:ind w:firstLine="708"/>
        <w:jc w:val="both"/>
      </w:pPr>
      <w:r>
        <w:rPr>
          <w:sz w:val="25"/>
        </w:rPr>
        <w:t>Согласно ст. 4.1 ч.2 КоАП РФ,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50DF">
      <w:pPr>
        <w:spacing w:line="250" w:lineRule="atLeast"/>
        <w:ind w:firstLine="709"/>
        <w:jc w:val="both"/>
      </w:pPr>
      <w:r>
        <w:rPr>
          <w:sz w:val="25"/>
        </w:rPr>
        <w:t>Обстоятельств, смягчающих и</w:t>
      </w:r>
      <w:r>
        <w:rPr>
          <w:sz w:val="25"/>
        </w:rPr>
        <w:t xml:space="preserve"> отягчающих </w:t>
      </w:r>
      <w:r>
        <w:rPr>
          <w:sz w:val="25"/>
        </w:rPr>
        <w:t>административную</w:t>
      </w:r>
      <w:r>
        <w:rPr>
          <w:sz w:val="25"/>
        </w:rPr>
        <w:t xml:space="preserve"> </w:t>
      </w:r>
      <w:r>
        <w:rPr>
          <w:sz w:val="25"/>
        </w:rPr>
        <w:t>отвественность</w:t>
      </w:r>
      <w:r>
        <w:rPr>
          <w:sz w:val="25"/>
        </w:rPr>
        <w:t xml:space="preserve">, мировым судьей не установлено. </w:t>
      </w:r>
    </w:p>
    <w:p w:rsidR="001050DF">
      <w:pPr>
        <w:spacing w:line="250" w:lineRule="atLeast"/>
        <w:ind w:firstLine="709"/>
        <w:jc w:val="both"/>
      </w:pPr>
      <w:r>
        <w:rPr>
          <w:sz w:val="25"/>
        </w:rPr>
        <w:t xml:space="preserve">С учетом вышеизложенного, в связи с отсутствием негативных последствий от содеянного должностным лицом – </w:t>
      </w:r>
      <w:r>
        <w:rPr>
          <w:sz w:val="25"/>
        </w:rPr>
        <w:t>Козловской А.Е., исходя из общеправовых принципов справедливости, сора</w:t>
      </w:r>
      <w:r>
        <w:rPr>
          <w:sz w:val="25"/>
        </w:rPr>
        <w:t>змерности и индивидуализации наказания, мировой судья считает, что имеются основания, для назначения административного наказания, предусмотренного санкцией вменяемой статьи в виде предупреждения.</w:t>
      </w:r>
    </w:p>
    <w:p w:rsidR="001050DF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</w:t>
      </w:r>
      <w:r>
        <w:rPr>
          <w:sz w:val="25"/>
        </w:rPr>
        <w:t>оАП РФ, мировой судья</w:t>
      </w:r>
    </w:p>
    <w:p w:rsidR="001050DF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1050DF">
      <w:pPr>
        <w:spacing w:line="250" w:lineRule="atLeast"/>
        <w:ind w:firstLine="709"/>
        <w:jc w:val="both"/>
      </w:pPr>
      <w:r>
        <w:rPr>
          <w:sz w:val="25"/>
        </w:rPr>
        <w:t>Козловскую А.Е.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ч.2 ст.13.19.2 КоАП РФ и назначить ей наказание в виде предупреждения. </w:t>
      </w:r>
    </w:p>
    <w:p w:rsidR="001050DF">
      <w:pPr>
        <w:ind w:firstLine="708"/>
        <w:jc w:val="both"/>
      </w:pPr>
      <w:r>
        <w:rPr>
          <w:sz w:val="25"/>
        </w:rPr>
        <w:t>Постановление может быть обжаловано в апелляционн</w:t>
      </w:r>
      <w:r>
        <w:rPr>
          <w:sz w:val="25"/>
        </w:rPr>
        <w:t xml:space="preserve">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050DF">
      <w:pPr>
        <w:ind w:firstLine="708"/>
        <w:jc w:val="both"/>
      </w:pPr>
      <w:r>
        <w:rPr>
          <w:sz w:val="25"/>
        </w:rPr>
        <w:t>Мотивир</w:t>
      </w:r>
      <w:r>
        <w:rPr>
          <w:sz w:val="25"/>
        </w:rPr>
        <w:t>ованное постановление изготовлено 20 июля 2022 года.</w:t>
      </w:r>
    </w:p>
    <w:p w:rsidR="004221D7">
      <w:pPr>
        <w:jc w:val="both"/>
        <w:rPr>
          <w:sz w:val="25"/>
        </w:rPr>
      </w:pPr>
    </w:p>
    <w:p w:rsidR="001050DF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1050DF">
      <w:pPr>
        <w:spacing w:line="25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F"/>
    <w:rsid w:val="001050DF"/>
    <w:rsid w:val="0042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