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2B28">
      <w:pPr>
        <w:ind w:firstLine="708"/>
        <w:jc w:val="right"/>
      </w:pPr>
      <w:r>
        <w:t>Дело № 5-73-290/2022</w:t>
      </w:r>
    </w:p>
    <w:p w:rsidR="00F02B28">
      <w:pPr>
        <w:jc w:val="right"/>
      </w:pPr>
      <w:r>
        <w:t>УИД: 91MS0070-01-2022-001154-37</w:t>
      </w:r>
    </w:p>
    <w:p w:rsidR="00CE52CC">
      <w:pPr>
        <w:ind w:firstLine="708"/>
        <w:jc w:val="center"/>
      </w:pPr>
    </w:p>
    <w:p w:rsidR="00F02B28">
      <w:pPr>
        <w:ind w:firstLine="708"/>
        <w:jc w:val="center"/>
      </w:pPr>
      <w:r>
        <w:t>П</w:t>
      </w:r>
      <w:r>
        <w:t xml:space="preserve"> О С Т А Н О В Л Е Н И Е</w:t>
      </w:r>
    </w:p>
    <w:p w:rsidR="00CE52CC">
      <w:pPr>
        <w:ind w:firstLine="708"/>
      </w:pPr>
    </w:p>
    <w:p w:rsidR="00F02B28">
      <w:pPr>
        <w:ind w:firstLine="708"/>
      </w:pPr>
      <w:r>
        <w:t xml:space="preserve">10 августа 2022 года </w:t>
      </w:r>
      <w:r w:rsidR="00CE52CC">
        <w:t xml:space="preserve">                                                                                                </w:t>
      </w:r>
      <w:r>
        <w:t xml:space="preserve">г. Саки </w:t>
      </w:r>
    </w:p>
    <w:p w:rsidR="00CE52CC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F02B2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В.А.,</w:t>
      </w:r>
      <w:r>
        <w:rPr>
          <w:rFonts w:ascii="Times New Roman" w:hAnsi="Times New Roman" w:cs="Times New Roman"/>
          <w:b w:val="0"/>
          <w:sz w:val="24"/>
        </w:rP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F02B28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Пуришевой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</w:t>
      </w:r>
      <w:r w:rsidR="00EE28BD">
        <w:rPr>
          <w:rFonts w:ascii="Times New Roman" w:hAnsi="Times New Roman" w:cs="Times New Roman"/>
          <w:b w:val="0"/>
          <w:sz w:val="24"/>
        </w:rPr>
        <w:t>, привлекаемой к административной ответственности по ч.1 ст. 15.6 КоАП РФ,</w:t>
      </w:r>
    </w:p>
    <w:p w:rsidR="00F02B28">
      <w:pPr>
        <w:ind w:firstLine="708"/>
        <w:jc w:val="center"/>
      </w:pPr>
      <w:r>
        <w:t>У С Т А Н О В И Л:</w:t>
      </w:r>
    </w:p>
    <w:p w:rsidR="00F02B28">
      <w:pPr>
        <w:ind w:firstLine="708"/>
        <w:jc w:val="both"/>
      </w:pPr>
      <w:r>
        <w:t>В отношени</w:t>
      </w:r>
      <w:r w:rsidR="00CE52CC">
        <w:t xml:space="preserve">и </w:t>
      </w:r>
      <w:r w:rsidR="00CE52CC">
        <w:t>Пуришевой</w:t>
      </w:r>
      <w:r w:rsidR="00CE52CC">
        <w:t xml:space="preserve"> О.Н.</w:t>
      </w:r>
      <w:r>
        <w:t xml:space="preserve"> составлен протокол об административном правонарушении за нарушение п. 5 ст. 93-1 НК РФ, выразившееся в необеспечении своевременного</w:t>
      </w:r>
      <w:r>
        <w:rPr>
          <w:rFonts w:ascii="Calibri" w:eastAsia="Calibri" w:hAnsi="Calibri" w:cs="Calibri"/>
        </w:rPr>
        <w:t xml:space="preserve"> </w:t>
      </w:r>
      <w:r>
        <w:t>предоставления в налоговый орган по месту учета сведений (</w:t>
      </w:r>
      <w:r>
        <w:t>истребуемых</w:t>
      </w:r>
      <w:r>
        <w:t xml:space="preserve"> документов и информации) в уста</w:t>
      </w:r>
      <w:r w:rsidR="00CE52CC">
        <w:t>новленный срок, не позднее.</w:t>
      </w:r>
      <w:r>
        <w:t xml:space="preserve"> Так, на основании п. 2 статьи 93.1 Кодекса вне рамок налоговых проверок у налогового органа возникла обоснованная необходимость получени</w:t>
      </w:r>
      <w:r w:rsidR="00CE52CC">
        <w:t xml:space="preserve">я информации, в </w:t>
      </w:r>
      <w:r w:rsidR="00CE52CC">
        <w:t>связи</w:t>
      </w:r>
      <w:r w:rsidR="00CE52CC">
        <w:t xml:space="preserve"> с чем ООО </w:t>
      </w:r>
      <w:r>
        <w:t>было сформировано и направлено по системе ТКС</w:t>
      </w:r>
      <w:r w:rsidR="00CE52CC">
        <w:t xml:space="preserve"> требование</w:t>
      </w:r>
      <w:r>
        <w:t xml:space="preserve"> по взаимоотношениям с</w:t>
      </w:r>
      <w:r w:rsidR="00CE52CC">
        <w:t xml:space="preserve"> «Крымская водная компания». </w:t>
      </w:r>
      <w:r>
        <w:t>А именно, документы:</w:t>
      </w:r>
    </w:p>
    <w:p w:rsidR="00F02B28">
      <w:pPr>
        <w:ind w:firstLine="708"/>
        <w:jc w:val="both"/>
      </w:pPr>
      <w:r>
        <w:t>1.1 Расчеты объема средств, необходимых для возмещения недополученных доходов и (или) финансового обеспечения затрат, возникших между экономически обоснованным уровне</w:t>
      </w:r>
      <w:r>
        <w:t>м тарифов регулируемых организаций и тарифами для населения за оказанные услуги в сфере водоснабжения и водоотведения по форме согласно приложению №3 к «ПОРЯДКУ ПРЕДОСТАВЛЕНИЯ СУБСИДИЙ ЮРИДИЧЕСКИМ ЛИЦАМ, НЕ ЯВЛЯЮЩИМСЯ ГОСУДАРСТВЕННЫМИ (МУНИЦИПАЛЬНЫМИ) УЧРЕ</w:t>
      </w:r>
      <w:r>
        <w:t>ЖДЕНИЯМИ, ИНДИВИДУАЛЬНЫМ ПРЕДПРИНИМАТЕЛЯМ ИЗ БЮДЖЕТА РЕСПУБЛИКИ КРЫМ НА ВОЗМЕЩЕНИЕ НЕДОПОЛУЧЕННЫХ ДОХОДОВ</w:t>
      </w:r>
      <w:r>
        <w:t xml:space="preserve"> И (ИЛИ) ФИНАНСОВОЕ ОБЕСПЕЧЕНИЕ ЗАТРАТ, ВОЗНИКШИХ МЕЖДУ ЭКОНОМИЧЕСКИ ОБОСНОВАННЫМ УРОВНЕМ ТАРИФОВ РЕГУЛИРУЕМЫХ ОРГАНИЗАЦИЙ И ТАРИФАМИ ДЛЯ НАСЕЛЕНИЯ В С</w:t>
      </w:r>
      <w:r>
        <w:t>ФЕРЕ ТЕПЛОСНАБЖЕНИЯ, ВОДОСНАБЖЕНИЯ, ВОДООТВЕДЕНИЯ И ОБРАЩЕНИЯ С ТВЕРДЫМИ КОММУНАЛЬНЫМИ ОТХОДАМИ, В РАМКАХ РЕАЛИЗАЦИИ ГОСУДАРСТВЕННОЙ ПРОГРАММЫ РЕФОРМИРОВАНИЯ ЖИЛИЩН</w:t>
      </w:r>
      <w:r>
        <w:t>О-</w:t>
      </w:r>
      <w:r>
        <w:t xml:space="preserve"> КОММУНАЛЬНОГО ХОЗЯЙСТВА РЕСПУБЛИКИ КРЫМ», </w:t>
      </w:r>
      <w:r>
        <w:t>А</w:t>
      </w:r>
      <w:r>
        <w:rPr>
          <w:b/>
          <w:i/>
        </w:rPr>
        <w:t xml:space="preserve"> </w:t>
      </w:r>
      <w:r>
        <w:t xml:space="preserve">согласованный с Государственным комитетом по </w:t>
      </w:r>
      <w:r>
        <w:t>цен</w:t>
      </w:r>
      <w:r w:rsidR="00CE52CC">
        <w:t>ам и тарифам Республики Крым;</w:t>
      </w:r>
    </w:p>
    <w:p w:rsidR="00F02B28">
      <w:pPr>
        <w:ind w:firstLine="708"/>
        <w:jc w:val="both"/>
      </w:pPr>
      <w:r>
        <w:t>1.2 Информацию об объемах предоставляемых услуг в сфере водоснабжения, водоотведения по форме согласно приложению 6 к «ПОРЯДКУ ПРЕДОСТАВЛЕНИЯ СУБСИДИЙ ЮРИДИЧЕСКИМ ЛИЦАМ, НЕ ЯВЛЯЮЩИМСЯ ГОСУДАРСТВЕННЫМИ (МУНИЦИПАЛЬНЫМИ) УЧ</w:t>
      </w:r>
      <w:r>
        <w:t>РЕЖДЕНИЯМИ, ИНДИВИДУАЛЬНЫМ ПРЕДПРИНИМАТЕЛЯМ ИЗ БЮДЖЕТА РЕСПУБЛИКИ КРЫМ НА ВОЗМЕЩЕНИЕ НЕДОПОЛУЧЕННЫХ ДОХОДОВ И (ИЛИ) ФИНАНСОВОЕ ОБЕСПЕЧЕНИЕ ЗАТРАТ, ВОЗНИКШИХ МЕЖДУ ЭКОНОМИЧЕСКИ ОБОСНОВАННЫМ УРОВНЕМ ТАРИФОВ РЕГУЛИРУЕМЫХ ОРГАНИЗАЦИЙ И ТАРИФАМИ ДЛЯ НАСЕЛЕНИЯ В</w:t>
      </w:r>
      <w:r>
        <w:t xml:space="preserve"> СФЕРЕ ТЕПЛОСНАБЖЕНИЯ, ВОДОСНАБЖЕНИЯ, ВОДООТВЕДЕНИЯ И ОБРАЩЕНИЯ</w:t>
      </w:r>
      <w:r>
        <w:t xml:space="preserve"> С ТВЕРДЫМИ КОММУНАЛЬНЫМИ ОТХОДАМИ, В РАМКАХ РЕАЛИЗАЦИИ ГОСУДАРСТВЕННОЙ ПРОГРАММЫ РЕФОРМИРОВАНИЯ* ЖИЛИЩН</w:t>
      </w:r>
      <w:r>
        <w:t>О-</w:t>
      </w:r>
      <w:r>
        <w:t xml:space="preserve"> КОММУНАЛЬНОГО</w:t>
      </w:r>
      <w:r w:rsidR="00CE52CC">
        <w:t xml:space="preserve"> ХОЗЯЙСТВА РЕСПУБЛИКИ КРЫМ»</w:t>
      </w:r>
      <w:r>
        <w:t>;</w:t>
      </w:r>
    </w:p>
    <w:p w:rsidR="00F02B28">
      <w:pPr>
        <w:ind w:firstLine="708"/>
        <w:jc w:val="both"/>
      </w:pPr>
      <w:r>
        <w:t>1.3 Отчеты об осуществлении расходов, и</w:t>
      </w:r>
      <w:r>
        <w:t>сточником финансового обеспечения которых является субсидия по форме, определенной типовой формой соглашений (договоров) о предоставлении из бюджета Республики Крым</w:t>
      </w:r>
      <w:r w:rsidR="00CE52CC">
        <w:t xml:space="preserve"> субсидий юридическим лицам</w:t>
      </w:r>
      <w:r>
        <w:t>;</w:t>
      </w:r>
    </w:p>
    <w:p w:rsidR="00F02B28">
      <w:pPr>
        <w:ind w:firstLine="708"/>
        <w:jc w:val="both"/>
      </w:pPr>
      <w:r>
        <w:t>1.4 Отчеты о достижении результатов предоставления субсиди</w:t>
      </w:r>
      <w:r>
        <w:t>и по форме, определенной типовой формой соглашений (договоров) о предоставлении из бюджета Республики Крым</w:t>
      </w:r>
      <w:r w:rsidR="00CE52CC">
        <w:t xml:space="preserve"> субсидий юридическим лицам</w:t>
      </w:r>
      <w:r>
        <w:t>;</w:t>
      </w:r>
    </w:p>
    <w:p w:rsidR="00F02B28">
      <w:pPr>
        <w:ind w:firstLine="708"/>
        <w:jc w:val="both"/>
      </w:pPr>
      <w:r>
        <w:t>1.5 Иная переписка с Министерством жилищно-коммунального х</w:t>
      </w:r>
      <w:r w:rsidR="00CE52CC">
        <w:t xml:space="preserve">озяйства Республики Крым за </w:t>
      </w:r>
      <w:r>
        <w:t xml:space="preserve"> (приказы, пояснительные з</w:t>
      </w:r>
      <w:r>
        <w:t>аписки, заключения и др</w:t>
      </w:r>
      <w:r>
        <w:t>.).;</w:t>
      </w:r>
    </w:p>
    <w:p w:rsidR="00F02B28">
      <w:pPr>
        <w:ind w:firstLine="708"/>
        <w:jc w:val="both"/>
      </w:pPr>
      <w:r>
        <w:t>1.6 Приказы об уч</w:t>
      </w:r>
      <w:r w:rsidR="00CE52CC">
        <w:t>етной политике ООО «КВК»</w:t>
      </w:r>
      <w:r>
        <w:t>;</w:t>
      </w:r>
    </w:p>
    <w:p w:rsidR="00F02B28">
      <w:pPr>
        <w:ind w:firstLine="708"/>
        <w:jc w:val="both"/>
      </w:pPr>
      <w:r>
        <w:t>1.7 Счет</w:t>
      </w:r>
      <w:r>
        <w:t>а-</w:t>
      </w:r>
      <w:r>
        <w:t xml:space="preserve"> фактуры</w:t>
      </w:r>
      <w:r w:rsidR="00EE28BD">
        <w:t>;</w:t>
      </w:r>
    </w:p>
    <w:p w:rsidR="00F02B28">
      <w:pPr>
        <w:ind w:firstLine="708"/>
        <w:jc w:val="both"/>
      </w:pPr>
      <w:r>
        <w:t>1.8 Счета-фактуры</w:t>
      </w:r>
      <w:r w:rsidR="00EE28BD">
        <w:t>;</w:t>
      </w:r>
    </w:p>
    <w:p w:rsidR="00F02B28">
      <w:pPr>
        <w:ind w:firstLine="708"/>
        <w:jc w:val="both"/>
      </w:pPr>
      <w:r>
        <w:t>1.9 Счета-фактуры.</w:t>
      </w:r>
    </w:p>
    <w:p w:rsidR="00F02B28">
      <w:pPr>
        <w:ind w:firstLine="708"/>
        <w:jc w:val="both"/>
      </w:pPr>
      <w:r>
        <w:t>Требование о представлении документов и информации, направленное по ТКС</w:t>
      </w:r>
      <w:r w:rsidR="00CE52CC">
        <w:t>, принято налогоплательщиком</w:t>
      </w:r>
      <w:r>
        <w:t xml:space="preserve"> сог</w:t>
      </w:r>
      <w:r>
        <w:t>ласно квитанции о приеме электронного документа программы АИС Налог 3.</w:t>
      </w:r>
    </w:p>
    <w:p w:rsidR="00F02B28">
      <w:pPr>
        <w:ind w:firstLine="708"/>
        <w:jc w:val="both"/>
      </w:pPr>
      <w:r>
        <w:t>В соответствии с пунктом 2 статьи 93.1 Кодекса требование о предоставле</w:t>
      </w:r>
      <w:r w:rsidR="00CE52CC">
        <w:t>нии документов (информации)</w:t>
      </w:r>
      <w:r>
        <w:t xml:space="preserve"> организации следовало исполнить в десятидневный срок со д</w:t>
      </w:r>
      <w:r>
        <w:rPr>
          <w:u w:val="single"/>
        </w:rPr>
        <w:t>н</w:t>
      </w:r>
      <w:r>
        <w:t>я его получения, т.е. н</w:t>
      </w:r>
      <w:r w:rsidR="00CE52CC">
        <w:t>е позднее</w:t>
      </w:r>
      <w:r>
        <w:t xml:space="preserve">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t>истребуемыми</w:t>
      </w:r>
      <w:r>
        <w:t xml:space="preserve"> документами (информацией). В случае</w:t>
      </w:r>
      <w:r>
        <w:t>,</w:t>
      </w:r>
      <w:r>
        <w:t xml:space="preserve"> если </w:t>
      </w:r>
      <w:r>
        <w:t>истребуемые</w:t>
      </w:r>
      <w:r>
        <w:t xml:space="preserve"> документы (инфор</w:t>
      </w:r>
      <w:r>
        <w:t xml:space="preserve">мация) не могли быть представлены в указанный срок, налоговый орган вправе продлить срок представления документов по ходатайству лица. На дату составления акта документы не предоставлены. </w:t>
      </w:r>
      <w:r>
        <w:t xml:space="preserve">На момент составления административного протокола </w:t>
      </w:r>
      <w:r>
        <w:t>истребуемые</w:t>
      </w:r>
      <w:r>
        <w:t xml:space="preserve"> докуме</w:t>
      </w:r>
      <w:r>
        <w:t>нты и иные сведения, необходимые для осуществления налогового контроля, в Межрайонную ИФНС России №6 по Республике Крым не представлены в установленный срок, за что предусмотрена ответственность по ст. 15.6 ч.1 КоАП РФ</w:t>
      </w:r>
    </w:p>
    <w:p w:rsidR="00F02B28">
      <w:pPr>
        <w:ind w:firstLine="708"/>
        <w:jc w:val="both"/>
      </w:pPr>
      <w:r>
        <w:t xml:space="preserve">В судебное заседание </w:t>
      </w:r>
      <w:r>
        <w:t>Пуришева</w:t>
      </w:r>
      <w:r>
        <w:t xml:space="preserve"> О.Н. не</w:t>
      </w:r>
      <w:r>
        <w:t xml:space="preserve"> явилась, ходатайств об отложении дела не поступило, в материалах дела имеется уведомление, что является надлежащим извещением. </w:t>
      </w:r>
    </w:p>
    <w:p w:rsidR="00F02B28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</w:t>
      </w:r>
      <w: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</w:t>
      </w:r>
      <w:r>
        <w:t xml:space="preserve">ным рассмотреть дело в отсутствие не явившегося лица, привлекаемого к административной ответственности. </w:t>
      </w:r>
    </w:p>
    <w:p w:rsidR="00F02B28">
      <w:pPr>
        <w:ind w:firstLine="708"/>
        <w:jc w:val="both"/>
      </w:pPr>
      <w: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F02B28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установленный законодательством о налог</w:t>
      </w:r>
      <w: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>
        <w:t>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влечет наложение административного штр</w:t>
      </w:r>
      <w:r>
        <w:t>афа на граждан в размере от ста до трехсот рублей; на должностных лиц - от трехсот до пятисот рублей.</w:t>
      </w:r>
    </w:p>
    <w:p w:rsidR="00F02B28">
      <w:pPr>
        <w:ind w:firstLine="708"/>
        <w:jc w:val="both"/>
      </w:pPr>
      <w:r>
        <w:t xml:space="preserve">Вина </w:t>
      </w:r>
      <w:r>
        <w:t>Пуришевой</w:t>
      </w:r>
      <w:r>
        <w:t xml:space="preserve"> О.Н. в предъявленном правонарушении доказана материалами дела, а именно: протоколом об админис</w:t>
      </w:r>
      <w:r w:rsidR="00CE52CC">
        <w:t>тративном правонарушении</w:t>
      </w:r>
      <w:r>
        <w:t>, копией выпи</w:t>
      </w:r>
      <w:r w:rsidR="00CE52CC">
        <w:t>ски из ЕГРЮЛ, уведомлением</w:t>
      </w:r>
      <w:r w:rsidR="00CE52CC">
        <w:t xml:space="preserve">., </w:t>
      </w:r>
      <w:r w:rsidR="00CE52CC">
        <w:t>копией требования,</w:t>
      </w:r>
      <w:r>
        <w:t xml:space="preserve"> копией квитанции о приеме электронного документа, </w:t>
      </w:r>
      <w:r>
        <w:t>копией акта об обнаружении фактов, свидетельствующих о предусмотренных Налоговым Кодексом</w:t>
      </w:r>
      <w:r w:rsidR="00CE52CC">
        <w:t xml:space="preserve"> РФ налоговых правонарушений.</w:t>
      </w:r>
    </w:p>
    <w:p w:rsidR="00F02B28">
      <w:pPr>
        <w:ind w:firstLine="708"/>
        <w:jc w:val="both"/>
      </w:pPr>
      <w:r>
        <w:t>Все указанные доказательс</w:t>
      </w:r>
      <w:r>
        <w:t>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</w:t>
      </w:r>
      <w:r>
        <w:t xml:space="preserve">енности. </w:t>
      </w:r>
    </w:p>
    <w:p w:rsidR="00F02B28">
      <w:pPr>
        <w:ind w:firstLine="708"/>
        <w:jc w:val="both"/>
      </w:pPr>
      <w:r>
        <w:t xml:space="preserve">Действия </w:t>
      </w:r>
      <w:r>
        <w:t>Пуришевой</w:t>
      </w:r>
      <w:r>
        <w:t xml:space="preserve"> О.Н. мировой судья квалифицирует по ч.1 ст.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</w:t>
      </w:r>
      <w:r>
        <w:t>ния налогового контроля.</w:t>
      </w:r>
    </w:p>
    <w:p w:rsidR="00F02B28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F02B28" w:rsidP="00CE52CC">
      <w:pPr>
        <w:ind w:firstLine="708"/>
        <w:jc w:val="both"/>
      </w:pPr>
      <w:r>
        <w:t>Обстоятельств, смягчающих и отягчающих а</w:t>
      </w:r>
      <w:r>
        <w:t>дминистративную ответственность, мировой судья не находит.</w:t>
      </w:r>
    </w:p>
    <w:p w:rsidR="00F02B28" w:rsidP="00CE52C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F02B28">
      <w:pPr>
        <w:jc w:val="center"/>
      </w:pPr>
      <w:r>
        <w:t>ПОСТАНОВИЛ:</w:t>
      </w:r>
    </w:p>
    <w:p w:rsidR="00F02B28" w:rsidP="00CE52CC">
      <w:pPr>
        <w:ind w:firstLine="708"/>
        <w:jc w:val="both"/>
      </w:pPr>
      <w:r>
        <w:t xml:space="preserve">Признать </w:t>
      </w:r>
      <w:r>
        <w:rPr>
          <w:spacing w:val="-4"/>
        </w:rPr>
        <w:t xml:space="preserve"> </w:t>
      </w:r>
      <w:r w:rsidR="00CE52CC">
        <w:t>Пуришеву</w:t>
      </w:r>
      <w:r w:rsidR="00CE52CC">
        <w:t xml:space="preserve"> О.Н.</w:t>
      </w:r>
      <w:r>
        <w:t xml:space="preserve"> виновной в совершении административного правонарушения, ответственность за</w:t>
      </w:r>
      <w:r>
        <w:t xml:space="preserve"> которое предусмотрена ч.1 ст. 15.6 КоАП РФ, и назначить ей наказание в виде административного штрафа в размере 300 (триста) рублей.</w:t>
      </w:r>
    </w:p>
    <w:p w:rsidR="00F02B28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</w:t>
      </w:r>
      <w:r>
        <w:t xml:space="preserve">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</w:t>
      </w:r>
      <w:r>
        <w:t>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</w:t>
      </w:r>
      <w:r>
        <w:t>ного реестра 35220323, ОКТМО 35643000, Код бюджетной классификации доходов 82811601063010101140, УИН: 0410760300735002902215111.</w:t>
      </w:r>
    </w:p>
    <w:p w:rsidR="00F02B28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</w:t>
      </w:r>
      <w: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F02B28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</w:t>
      </w:r>
      <w:r>
        <w:t xml:space="preserve">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02B28" w:rsidP="00CE52C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</w:t>
      </w:r>
      <w:r>
        <w:t>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E52CC"/>
    <w:p w:rsidR="00F02B28">
      <w:r>
        <w:t xml:space="preserve">Мировой судья </w:t>
      </w:r>
      <w:r w:rsidR="00CE52CC">
        <w:t xml:space="preserve">                                                                                                      </w:t>
      </w:r>
      <w:r>
        <w:t xml:space="preserve">Васильев В.А. </w:t>
      </w:r>
    </w:p>
    <w:p w:rsidR="00F02B2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28"/>
    <w:rsid w:val="00CE52CC"/>
    <w:rsid w:val="00EE28BD"/>
    <w:rsid w:val="00F02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