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D2F1D">
      <w:pPr>
        <w:jc w:val="right"/>
      </w:pPr>
      <w:r>
        <w:t>Дело № 5-73-315/2021</w:t>
      </w:r>
    </w:p>
    <w:p w:rsidR="00CD2F1D">
      <w:pPr>
        <w:jc w:val="right"/>
      </w:pPr>
      <w:r>
        <w:t>УИД: 91MS0073-01-2021-000948-92</w:t>
      </w:r>
    </w:p>
    <w:p w:rsidR="00F64D6F">
      <w:pPr>
        <w:jc w:val="center"/>
      </w:pPr>
    </w:p>
    <w:p w:rsidR="00CD2F1D">
      <w:pPr>
        <w:jc w:val="center"/>
      </w:pPr>
      <w:r>
        <w:t>П</w:t>
      </w:r>
      <w:r>
        <w:t xml:space="preserve"> О С Т А Н О В Л Е Н И Е</w:t>
      </w:r>
    </w:p>
    <w:p w:rsidR="00F64D6F">
      <w:pPr>
        <w:ind w:firstLine="708"/>
      </w:pPr>
    </w:p>
    <w:p w:rsidR="00CD2F1D">
      <w:pPr>
        <w:ind w:firstLine="708"/>
      </w:pPr>
      <w:r>
        <w:t xml:space="preserve">29 июля 2021 года                                                                                                    </w:t>
      </w:r>
      <w:r>
        <w:t>г. Саки</w:t>
      </w:r>
    </w:p>
    <w:p w:rsidR="00F64D6F">
      <w:pPr>
        <w:jc w:val="both"/>
      </w:pPr>
    </w:p>
    <w:p w:rsidR="00CD2F1D" w:rsidP="00F64D6F">
      <w:pPr>
        <w:ind w:firstLine="708"/>
        <w:jc w:val="both"/>
      </w:pPr>
      <w:r>
        <w:t xml:space="preserve">Исполняющий обязанности мирового судьи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Панов А.И., рассмотрев материалы дела об административном пра</w:t>
      </w:r>
      <w:r>
        <w:t>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CD2F1D">
      <w:pPr>
        <w:ind w:firstLine="708"/>
        <w:jc w:val="both"/>
      </w:pPr>
      <w:r>
        <w:t>Хильченко В.А.</w:t>
      </w:r>
    </w:p>
    <w:p w:rsidR="00CD2F1D">
      <w:pPr>
        <w:ind w:firstLine="708"/>
        <w:jc w:val="both"/>
      </w:pPr>
      <w:r>
        <w:t xml:space="preserve">о привлечении его к административной ответственности за правонарушение, предусмотренное ст. 7.17 Кодекса Российской Федерации об административных правонарушениях, </w:t>
      </w:r>
    </w:p>
    <w:p w:rsidR="00CD2F1D">
      <w:pPr>
        <w:ind w:firstLine="708"/>
        <w:jc w:val="center"/>
      </w:pPr>
      <w:r>
        <w:t>У</w:t>
      </w:r>
      <w:r>
        <w:t>СТАНОВИЛ:</w:t>
      </w:r>
    </w:p>
    <w:p w:rsidR="00CD2F1D">
      <w:pPr>
        <w:widowControl w:val="0"/>
        <w:ind w:firstLine="540"/>
        <w:jc w:val="both"/>
      </w:pPr>
      <w:r>
        <w:t>Хильченко В.А., находясь на территории двора</w:t>
      </w:r>
      <w:r>
        <w:t>, в ходе возникшего словесного конфликта с потерпевшей</w:t>
      </w:r>
      <w:r>
        <w:t>, повредил окно в домовладении по указанному адресу, путем разбития стекла, чем причинил собственнику домовладения - потерпевшей</w:t>
      </w:r>
      <w:r>
        <w:t>, м</w:t>
      </w:r>
      <w:r>
        <w:t>атериальный ущерб на сумму 500 руб. 00 коп.</w:t>
      </w:r>
    </w:p>
    <w:p w:rsidR="00CD2F1D">
      <w:pPr>
        <w:ind w:firstLine="708"/>
        <w:jc w:val="both"/>
      </w:pPr>
      <w:r>
        <w:t xml:space="preserve">В судебное заседание Хильченко В.А. не явился, ходатайств об отложении дела не поступило, о дате и времени рассмотрения дела </w:t>
      </w:r>
      <w:r>
        <w:t>извещен</w:t>
      </w:r>
      <w:r>
        <w:t xml:space="preserve"> надлежащим образом, что подтверждается телефонограммой. </w:t>
      </w:r>
    </w:p>
    <w:p w:rsidR="00CD2F1D">
      <w:pPr>
        <w:ind w:firstLine="708"/>
        <w:jc w:val="both"/>
      </w:pPr>
      <w:r>
        <w:t xml:space="preserve">В соответствии с ч. 2 </w:t>
      </w:r>
      <w:r>
        <w:t>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</w:t>
      </w:r>
      <w:r>
        <w:t>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CD2F1D">
      <w:pPr>
        <w:ind w:firstLine="708"/>
        <w:jc w:val="both"/>
      </w:pPr>
      <w:r>
        <w:t xml:space="preserve">Мировой судья, изучив материалы дела, приходит </w:t>
      </w:r>
      <w:r>
        <w:t xml:space="preserve">к следующим выводам. </w:t>
      </w:r>
    </w:p>
    <w:p w:rsidR="00CD2F1D">
      <w:pPr>
        <w:ind w:firstLine="708"/>
        <w:jc w:val="both"/>
      </w:pPr>
      <w:r>
        <w:t>В силу статьи 24.1 КоАП РФ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законом, обе</w:t>
      </w:r>
      <w:r>
        <w:t>спечение исполнения вынесенного постановления, а также выявление причин и условий, способствующих совершения административных правонарушений.</w:t>
      </w:r>
    </w:p>
    <w:p w:rsidR="00CD2F1D">
      <w:pPr>
        <w:ind w:firstLine="540"/>
        <w:jc w:val="both"/>
      </w:pPr>
      <w:r>
        <w:t>Статьей 26.1 КоАП РФ предусмотрено, что при разбирательстве по делу об административном правонарушении выяснению п</w:t>
      </w:r>
      <w:r>
        <w:t>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</w:t>
      </w:r>
      <w:r>
        <w:t>шения дела.</w:t>
      </w:r>
    </w:p>
    <w:p w:rsidR="00CD2F1D">
      <w:pPr>
        <w:ind w:firstLine="540"/>
        <w:jc w:val="both"/>
      </w:pPr>
      <w:r>
        <w:t xml:space="preserve">В соответствии с положениями ст. ст. 26.2, 26.11 КоАП РФ судья устанавливает наличие или отсутствие события административного правонарушения, виновность лица в его совершении на основании доказательств, оценка которых производится на основании </w:t>
      </w:r>
      <w:r>
        <w:t>всестороннего, полного и объективного исследования всех обстоятельств дела в совокупности. Никакие доказательства не могут иметь заранее установленную силу.</w:t>
      </w:r>
    </w:p>
    <w:p w:rsidR="00CD2F1D">
      <w:pPr>
        <w:ind w:firstLine="540"/>
        <w:jc w:val="both"/>
      </w:pPr>
      <w:r>
        <w:t>Статьей 7.17 КоАП РФ предусмотрена ответственность за умышленное уничтожение или повреждение чужого</w:t>
      </w:r>
      <w:r>
        <w:t xml:space="preserve"> имущества, если эти действия не повлекли причинение </w:t>
      </w:r>
      <w:r>
        <w:t>значительного ущерба, что влечет наложение административного штрафа в размере от трехсот до пятисот рублей.</w:t>
      </w:r>
    </w:p>
    <w:p w:rsidR="00CD2F1D">
      <w:pPr>
        <w:ind w:firstLine="540"/>
        <w:jc w:val="both"/>
      </w:pPr>
      <w:r>
        <w:t xml:space="preserve">Под повреждением чужого имущества имеется в виду приведение его в такое состояние, при котором </w:t>
      </w:r>
      <w:r>
        <w:t>оно становится непригодным к использованию без исправления.</w:t>
      </w:r>
    </w:p>
    <w:p w:rsidR="00CD2F1D">
      <w:pPr>
        <w:ind w:firstLine="540"/>
        <w:jc w:val="both"/>
      </w:pPr>
      <w:r>
        <w:t>Объектом правонарушения, предусмотренного статьей 7.17 Кодекса Российской Федерации об административных правонарушениях, является чужое имущество.</w:t>
      </w:r>
    </w:p>
    <w:p w:rsidR="00CD2F1D">
      <w:pPr>
        <w:ind w:firstLine="540"/>
        <w:jc w:val="both"/>
      </w:pPr>
      <w:r>
        <w:t>Объективная сторона данного правонарушения заключ</w:t>
      </w:r>
      <w:r>
        <w:t>ается в противоправных действиях, приведших к уничтожению или повреждению чужого имущества, если они не повлекли причинение значительного ущерба собственнику этого имущества. С субъективной стороны данное правонарушение совершается с прямым умыслом.</w:t>
      </w:r>
    </w:p>
    <w:p w:rsidR="00CD2F1D">
      <w:pPr>
        <w:ind w:firstLine="540"/>
        <w:jc w:val="both"/>
      </w:pPr>
      <w:r>
        <w:t>Примеч</w:t>
      </w:r>
      <w:r>
        <w:t>анием 2 к ст. 158 УК РФ предусмотрено, что значительный ущерб определяется с учетом имущественного положения гражданина, но не может составлять менее пяти тысяч рублей.</w:t>
      </w:r>
    </w:p>
    <w:p w:rsidR="00CD2F1D">
      <w:pPr>
        <w:ind w:firstLine="540"/>
        <w:jc w:val="both"/>
      </w:pPr>
      <w:r>
        <w:t>Факт совершения Хильченко В.А. административного правонарушения, подтверждается собранн</w:t>
      </w:r>
      <w:r>
        <w:t>ыми по делу доказательствами:</w:t>
      </w:r>
    </w:p>
    <w:p w:rsidR="00CD2F1D">
      <w:pPr>
        <w:spacing w:line="240" w:lineRule="atLeast"/>
        <w:ind w:firstLine="709"/>
        <w:jc w:val="both"/>
      </w:pPr>
      <w:r>
        <w:t>- протоколом</w:t>
      </w:r>
      <w:r>
        <w:t xml:space="preserve"> об административном правонарушении</w:t>
      </w:r>
      <w:r>
        <w:t>, составленным</w:t>
      </w:r>
      <w:r>
        <w:t xml:space="preserve">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</w:t>
      </w:r>
      <w:r>
        <w:t>у содержания протокола и нарушений прав им представлено не было</w:t>
      </w:r>
      <w:r>
        <w:t>;</w:t>
      </w:r>
    </w:p>
    <w:p w:rsidR="00CD2F1D">
      <w:pPr>
        <w:ind w:firstLine="540"/>
        <w:jc w:val="both"/>
      </w:pPr>
      <w:r>
        <w:t>- письменными объяснениями Хильченко В.А.</w:t>
      </w:r>
      <w:r>
        <w:t>;</w:t>
      </w:r>
    </w:p>
    <w:p w:rsidR="00CD2F1D">
      <w:pPr>
        <w:ind w:firstLine="540"/>
        <w:jc w:val="both"/>
      </w:pPr>
      <w:r>
        <w:t>- справкой на физическое лицо</w:t>
      </w:r>
      <w:r>
        <w:t>;</w:t>
      </w:r>
    </w:p>
    <w:p w:rsidR="00CD2F1D">
      <w:pPr>
        <w:ind w:firstLine="540"/>
        <w:jc w:val="both"/>
      </w:pPr>
      <w:r>
        <w:t>- рапортом оперативного дежурного ДЧ МО МВД России «</w:t>
      </w:r>
      <w:r>
        <w:t>Сакский</w:t>
      </w:r>
      <w:r>
        <w:t>»</w:t>
      </w:r>
      <w:r>
        <w:t>;</w:t>
      </w:r>
    </w:p>
    <w:p w:rsidR="00CD2F1D">
      <w:pPr>
        <w:ind w:firstLine="540"/>
        <w:jc w:val="both"/>
      </w:pPr>
      <w:r>
        <w:t>- протоколом принятия устного заявления</w:t>
      </w:r>
      <w:r>
        <w:t>;</w:t>
      </w:r>
    </w:p>
    <w:p w:rsidR="00CD2F1D">
      <w:pPr>
        <w:ind w:firstLine="540"/>
        <w:jc w:val="both"/>
      </w:pPr>
      <w:r>
        <w:t>- письменными объяснениями</w:t>
      </w:r>
      <w:r>
        <w:t>;</w:t>
      </w:r>
    </w:p>
    <w:p w:rsidR="00CD2F1D">
      <w:pPr>
        <w:ind w:firstLine="540"/>
        <w:jc w:val="both"/>
      </w:pPr>
      <w:r>
        <w:t>- протоколом осмотра места происшествия</w:t>
      </w:r>
      <w:r>
        <w:t>;</w:t>
      </w:r>
    </w:p>
    <w:p w:rsidR="00CD2F1D">
      <w:pPr>
        <w:ind w:firstLine="540"/>
        <w:jc w:val="both"/>
      </w:pPr>
      <w:r>
        <w:t>- рапортом старшего УУП ОУУП и ПДН МО МВД России «</w:t>
      </w:r>
      <w:r>
        <w:t>Сакский</w:t>
      </w:r>
      <w:r>
        <w:t>»</w:t>
      </w:r>
      <w:r>
        <w:t>;</w:t>
      </w:r>
    </w:p>
    <w:p w:rsidR="00CD2F1D">
      <w:pPr>
        <w:ind w:firstLine="540"/>
        <w:jc w:val="both"/>
      </w:pPr>
      <w:r>
        <w:t>- информацией о стоимости имущества.</w:t>
      </w:r>
    </w:p>
    <w:p w:rsidR="00CD2F1D">
      <w:pPr>
        <w:ind w:firstLine="540"/>
        <w:jc w:val="both"/>
      </w:pPr>
      <w:r>
        <w:t>У суда не имеется оснований не доверять представленным материалам де</w:t>
      </w:r>
      <w:r>
        <w:t>ла, полученным в установленном законом порядке. Представленные доказательства суд находит допустимыми, достоверными в силу последовательности и согласованности между собой, и достаточными для установления события правонарушения, не находя обстоятельств, ис</w:t>
      </w:r>
      <w:r>
        <w:t>ключающих производство по делу об административном правонарушении. Оснований для оговора лица, в отношении которого ведется производство по делу об административном правонарушении, мировым судьей не установлено.</w:t>
      </w:r>
    </w:p>
    <w:p w:rsidR="00CD2F1D">
      <w:pPr>
        <w:ind w:firstLine="540"/>
        <w:jc w:val="both"/>
      </w:pPr>
      <w:r>
        <w:t>Исследовав и оценив собранные по делу доказа</w:t>
      </w:r>
      <w:r>
        <w:t>тельства, суд приходит к выводу о виновности Хильченко В.А. в совершении административного правонарушения, действия Хильченко В.А. мировой судья квалифицирует по ст. 7.17 КоАП РФ как умышленное повреждение чужого имущества, если эти действия не повлекли пр</w:t>
      </w:r>
      <w:r>
        <w:t>ичинение значительного ущерба.</w:t>
      </w:r>
    </w:p>
    <w:p w:rsidR="00CD2F1D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</w:t>
      </w:r>
      <w:r>
        <w:t>чающие административную ответственность.</w:t>
      </w:r>
    </w:p>
    <w:p w:rsidR="00CD2F1D">
      <w:pPr>
        <w:spacing w:line="240" w:lineRule="atLeast"/>
        <w:ind w:firstLine="709"/>
        <w:jc w:val="both"/>
      </w:pPr>
      <w:r>
        <w:t>Обстоятельств, смягчающих и отягчающих административную ответственность, мировым судьей не установлено</w:t>
      </w:r>
    </w:p>
    <w:p w:rsidR="00CD2F1D">
      <w:pPr>
        <w:ind w:firstLine="708"/>
        <w:jc w:val="both"/>
      </w:pPr>
      <w:r>
        <w:t xml:space="preserve">Учитывая совокупность вышеизложенных обстоятельств, личность Хильченко В.А., суд приходит к убеждению, что цели </w:t>
      </w:r>
      <w:r>
        <w:t xml:space="preserve">наказания в отношении Хильченко В.А. могут быть </w:t>
      </w:r>
      <w:r>
        <w:t>достигнуты при назначении наказания в виде административного штрафа, в пределах санкции ст. 7.17 КоАП РФ.</w:t>
      </w:r>
    </w:p>
    <w:p w:rsidR="00CD2F1D" w:rsidP="00F64D6F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4.1, 29.9, 29.10 КоАП РФ, мировой судья</w:t>
      </w:r>
    </w:p>
    <w:p w:rsidR="00CD2F1D">
      <w:pPr>
        <w:jc w:val="center"/>
      </w:pPr>
      <w:r>
        <w:t>ПОСТАНОВИЛ:</w:t>
      </w:r>
    </w:p>
    <w:p w:rsidR="00CD2F1D" w:rsidP="00F64D6F">
      <w:pPr>
        <w:ind w:firstLine="708"/>
        <w:jc w:val="both"/>
      </w:pPr>
      <w:r>
        <w:t>Хильченко В.А.</w:t>
      </w:r>
      <w:r>
        <w:t xml:space="preserve"> признать виновным в совершении административного правонарушения, предусмотренного ст. 7.17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300</w:t>
      </w:r>
      <w:r>
        <w:t xml:space="preserve"> (триста) рублей.</w:t>
      </w:r>
    </w:p>
    <w:p w:rsidR="00CD2F1D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</w:t>
      </w:r>
      <w:r>
        <w:t>я СССР, 28, ОГРН 1149102019164, Получатель:</w:t>
      </w:r>
      <w:r>
        <w:t xml:space="preserve"> </w:t>
      </w:r>
      <w:r>
        <w:t>УФК по Республике Крым (Министерство юстиции Республики Крым, Наименование банка:</w:t>
      </w:r>
      <w:r>
        <w:t xml:space="preserve"> Отделение Республика Крым Банка России//УФК по Республике Крым г. Симферополь, ИНН 9102013284, КПП 910201001, БИК: 013510002, Един</w:t>
      </w:r>
      <w:r>
        <w:t>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82811601073010017140.</w:t>
      </w:r>
    </w:p>
    <w:p w:rsidR="00CD2F1D">
      <w:pPr>
        <w:jc w:val="both"/>
      </w:pPr>
      <w:r>
        <w:t xml:space="preserve">Согласно ст. 32.2 </w:t>
      </w:r>
      <w:r>
        <w:t>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D2F1D">
      <w:pPr>
        <w:ind w:firstLine="708"/>
        <w:jc w:val="both"/>
      </w:pPr>
      <w:r>
        <w:t>В случае неуплаты административног</w:t>
      </w:r>
      <w:r>
        <w:t xml:space="preserve">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</w:t>
      </w:r>
      <w:r>
        <w:t>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CD2F1D" w:rsidP="00F64D6F">
      <w:pPr>
        <w:ind w:firstLine="708"/>
        <w:jc w:val="both"/>
      </w:pPr>
      <w:r>
        <w:t>Постановл</w:t>
      </w:r>
      <w:r>
        <w:t xml:space="preserve">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</w:t>
      </w:r>
      <w:r>
        <w:t>и получения копии постановления.</w:t>
      </w:r>
    </w:p>
    <w:p w:rsidR="00F64D6F"/>
    <w:p w:rsidR="00F64D6F"/>
    <w:p w:rsidR="00CD2F1D">
      <w:r>
        <w:t xml:space="preserve">Мировой судья                                                                                                                </w:t>
      </w:r>
      <w:r>
        <w:t xml:space="preserve">Панов А.И.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1D"/>
    <w:rsid w:val="00CD2F1D"/>
    <w:rsid w:val="00F64D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