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251D6">
      <w:pPr>
        <w:jc w:val="center"/>
      </w:pPr>
    </w:p>
    <w:p w:rsidR="005251D6" w:rsidP="004F5A3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5-73-322/2018 </w:t>
      </w:r>
    </w:p>
    <w:p w:rsidR="005251D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ПОСТАНОВЛЕНИЕ</w:t>
      </w:r>
    </w:p>
    <w:p w:rsidR="005251D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11 сентября 2018 года 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>г. Саки</w:t>
      </w:r>
    </w:p>
    <w:p w:rsidR="004F5A32" w:rsidRPr="004F5A32" w:rsidP="004F5A32"/>
    <w:p w:rsidR="005251D6" w:rsidP="004F5A32">
      <w:pPr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 xml:space="preserve"> мировой судья судебного </w:t>
      </w:r>
      <w:r>
        <w:t xml:space="preserve">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 службы № 6 по Республике</w:t>
      </w:r>
      <w:r>
        <w:t xml:space="preserve"> Крым, в отношении:</w:t>
      </w:r>
      <w:r>
        <w:rPr>
          <w:b/>
        </w:rPr>
        <w:t xml:space="preserve"> </w:t>
      </w:r>
      <w:r>
        <w:t xml:space="preserve"> </w:t>
      </w:r>
      <w:r>
        <w:t>Покидина</w:t>
      </w:r>
      <w:r>
        <w:t xml:space="preserve"> И.И.</w:t>
      </w:r>
    </w:p>
    <w:p w:rsidR="005251D6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5251D6" w:rsidP="004F5A32">
      <w:pPr>
        <w:jc w:val="center"/>
      </w:pPr>
      <w:r>
        <w:t>УСТАНОВИЛ:</w:t>
      </w:r>
    </w:p>
    <w:p w:rsidR="005251D6">
      <w:pPr>
        <w:jc w:val="both"/>
      </w:pPr>
      <w:r>
        <w:t>Покидин</w:t>
      </w:r>
      <w:r>
        <w:t xml:space="preserve"> И.И., являясь генеральным директором</w:t>
      </w:r>
      <w:r>
        <w:t>, расположенного по адресу: ... в нарушение п. 3 ст. 398 Налогового кодекса Российской Федерации (далее – НК РФ), не обеспечил своевременное представление в Межрайонную ИФНС России № 6 по Республике Крым декларации по земельному налогу за 2017 год, ср</w:t>
      </w:r>
      <w:r>
        <w:t xml:space="preserve">ок представления которой установлен не позднее 1 февраля года, следующего за истекшим </w:t>
      </w:r>
      <w:r>
        <w:fldChar w:fldCharType="begin"/>
      </w:r>
      <w:r>
        <w:instrText xml:space="preserve"> HYPERLINK "consultantplus://offline/ref=76845BD12554F53242C83007CC708683E898A9783339833218B96DFB1D28B19DAA4E89780279y052I" </w:instrText>
      </w:r>
      <w:r>
        <w:fldChar w:fldCharType="separate"/>
      </w:r>
      <w:r>
        <w:rPr>
          <w:color w:val="0000FF"/>
          <w:u w:val="single"/>
        </w:rPr>
        <w:t>налоговым периодом</w:t>
      </w:r>
      <w:r>
        <w:fldChar w:fldCharType="end"/>
      </w:r>
      <w:r>
        <w:t>, которая фактически была</w:t>
      </w:r>
      <w:r>
        <w:t xml:space="preserve"> представлена 21</w:t>
      </w:r>
      <w:r>
        <w:t xml:space="preserve"> июня 2018 года.</w:t>
      </w:r>
    </w:p>
    <w:p w:rsidR="005251D6">
      <w:pPr>
        <w:ind w:firstLine="708"/>
        <w:jc w:val="both"/>
      </w:pPr>
      <w:r>
        <w:t xml:space="preserve">В судебное заседание </w:t>
      </w:r>
      <w:r>
        <w:t>Покидин</w:t>
      </w:r>
      <w:r>
        <w:t xml:space="preserve"> И.И. не явился, о дате и месте рассмотрения дела извещен надлежащим образом, что подтверждается телефонограммой</w:t>
      </w:r>
      <w:r>
        <w:t>, возражений по существу совершенного им административного правонарушения не пр</w:t>
      </w:r>
      <w:r>
        <w:t>едставил, об отложении рассмотрения дела суд не просил.</w:t>
      </w:r>
    </w:p>
    <w:p w:rsidR="005251D6">
      <w:pPr>
        <w:jc w:val="both"/>
      </w:pPr>
      <w: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t xml:space="preserve"> </w:t>
      </w:r>
      <w:r>
        <w:t>месте</w:t>
      </w:r>
      <w:r>
        <w:t xml:space="preserve"> судебн</w:t>
      </w:r>
      <w:r>
        <w:t xml:space="preserve">ого рассмотрения. </w:t>
      </w:r>
      <w: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>
        <w:t>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t xml:space="preserve"> доставки СМС - изв</w:t>
      </w:r>
      <w:r>
        <w:t xml:space="preserve">ещения адресату). </w:t>
      </w:r>
    </w:p>
    <w:p w:rsidR="005251D6">
      <w:pPr>
        <w:jc w:val="both"/>
      </w:pPr>
      <w:r>
        <w:t xml:space="preserve">Таким образом, </w:t>
      </w:r>
      <w:r>
        <w:t>Покидин</w:t>
      </w:r>
      <w:r>
        <w:t xml:space="preserve"> И.И. надлежащим образом </w:t>
      </w:r>
      <w:r>
        <w:t>извещен</w:t>
      </w:r>
      <w:r>
        <w:t xml:space="preserve"> о времени и месте рассмотрении дела об административном правонарушении. </w:t>
      </w:r>
    </w:p>
    <w:p w:rsidR="005251D6">
      <w:pPr>
        <w:jc w:val="both"/>
      </w:pPr>
      <w:r>
        <w:t>В силу части 2 статьи 25.1 Кодекса Российской Федерации об административных правонарушениях, дело об админист</w:t>
      </w:r>
      <w:r>
        <w:t xml:space="preserve">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>
        <w:rPr>
          <w:color w:val="0000FF"/>
          <w:u w:val="single"/>
        </w:rPr>
        <w:t>частью 3 статьи 28.6</w:t>
      </w:r>
      <w:r>
        <w:fldChar w:fldCharType="end"/>
      </w:r>
      <w: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t>орения.</w:t>
      </w:r>
    </w:p>
    <w:p w:rsidR="005251D6">
      <w:pPr>
        <w:ind w:firstLine="540"/>
        <w:jc w:val="both"/>
      </w:pPr>
      <w:r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>
        <w:t>Покидина</w:t>
      </w:r>
      <w:r>
        <w:t xml:space="preserve"> И.И. по имеющимся в распоряжении суда доказательствам. </w:t>
      </w:r>
    </w:p>
    <w:p w:rsidR="005251D6">
      <w:pPr>
        <w:ind w:firstLine="540"/>
        <w:jc w:val="both"/>
      </w:pPr>
      <w:r>
        <w:t>Исследовав материалы дела, мировой судья пришел к выводу о н</w:t>
      </w:r>
      <w:r>
        <w:t xml:space="preserve">аличии в действиях </w:t>
      </w:r>
      <w:r>
        <w:t>Покидина</w:t>
      </w:r>
      <w:r>
        <w:t xml:space="preserve"> И.И. состава правонарушения, предусмотренного ст. 15.5 КоАП РФ исходя из следующего.</w:t>
      </w:r>
    </w:p>
    <w:p w:rsidR="005251D6">
      <w:pPr>
        <w:ind w:firstLine="540"/>
        <w:jc w:val="both"/>
      </w:pPr>
      <w:r>
        <w:t>Согласно протоколу об административном правонарушении</w:t>
      </w:r>
      <w:r>
        <w:t xml:space="preserve"> он был составлен в отношении </w:t>
      </w:r>
      <w:r>
        <w:t>Покидина</w:t>
      </w:r>
      <w:r>
        <w:t xml:space="preserve"> И.И. за то, что </w:t>
      </w:r>
      <w:r>
        <w:t>он</w:t>
      </w:r>
      <w:r>
        <w:t xml:space="preserve"> являясь, генеральным директо</w:t>
      </w:r>
      <w:r>
        <w:t xml:space="preserve">ром </w:t>
      </w:r>
      <w:r>
        <w:t xml:space="preserve"> представил в Межрайонную ИФНС России № 6 по Республике Крым 21 июня 2018 года декларацию по земельному налогу за 2017 года, срок предоставления которой в соответствии с п. 3 ст. 398 Налогового кодекса РФ не позднее 1 февраля года, следующего за ист</w:t>
      </w:r>
      <w:r>
        <w:t xml:space="preserve">екшим </w:t>
      </w:r>
      <w:r>
        <w:fldChar w:fldCharType="begin"/>
      </w:r>
      <w:r>
        <w:instrText xml:space="preserve"> HYPERLINK "consultantplus://offline/ref=76845BD12554F53242C83007CC708683E898A9783339833218B96DFB1D28B19DAA4E89780279y052I" </w:instrText>
      </w:r>
      <w:r>
        <w:fldChar w:fldCharType="separate"/>
      </w:r>
      <w:r>
        <w:rPr>
          <w:color w:val="0000FF"/>
          <w:u w:val="single"/>
        </w:rPr>
        <w:t>налоговым периодом</w:t>
      </w:r>
      <w:r>
        <w:fldChar w:fldCharType="end"/>
      </w:r>
      <w:r>
        <w:t xml:space="preserve">, то есть до 1 февраля 2018 года. </w:t>
      </w:r>
    </w:p>
    <w:p w:rsidR="005251D6">
      <w:pPr>
        <w:ind w:firstLine="540"/>
        <w:jc w:val="both"/>
      </w:pPr>
      <w:r>
        <w:t>Указанные в протоколе об административном правонарушении обстоятельств</w:t>
      </w:r>
      <w:r>
        <w:t xml:space="preserve">а непредставления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которым </w:t>
      </w:r>
      <w:r>
        <w:t>Покидин</w:t>
      </w:r>
      <w:r>
        <w:t xml:space="preserve"> И.И. является генеральным директором.</w:t>
      </w:r>
    </w:p>
    <w:p w:rsidR="005251D6">
      <w:pPr>
        <w:jc w:val="both"/>
      </w:pPr>
      <w:r>
        <w:t xml:space="preserve">Как усматривается из квитанции о приеме налоговой декларации (расчета) в электронном виде </w:t>
      </w:r>
      <w:r>
        <w:t xml:space="preserve">представило налоговую декларацию по земельному налогу 21 июня 2018 года. </w:t>
      </w:r>
    </w:p>
    <w:p w:rsidR="005251D6">
      <w:pPr>
        <w:ind w:firstLine="540"/>
        <w:jc w:val="both"/>
      </w:pPr>
      <w:r>
        <w:t xml:space="preserve">В соответствии со ст. 398 </w:t>
      </w:r>
      <w:r>
        <w:t xml:space="preserve">НК РФ налогоплательщики-организации по истечении </w:t>
      </w:r>
      <w:r>
        <w:fldChar w:fldCharType="begin"/>
      </w:r>
      <w:r>
        <w:instrText xml:space="preserve"> HYPERLINK "consultantplus://offline/ref=9974CC12FC163451767609AED6920BBF673293F847876CADF2D1B2548D9D8C6BC312CCAA2698K1I5J" </w:instrText>
      </w:r>
      <w:r>
        <w:fldChar w:fldCharType="separate"/>
      </w:r>
      <w:r>
        <w:rPr>
          <w:color w:val="0000FF"/>
          <w:u w:val="single"/>
        </w:rPr>
        <w:t>налогового периода</w:t>
      </w:r>
      <w:r>
        <w:fldChar w:fldCharType="end"/>
      </w:r>
      <w:r>
        <w:t xml:space="preserve"> представляют в налоговый орган по месту нахождения земельного</w:t>
      </w:r>
      <w:r>
        <w:t xml:space="preserve"> участка налоговую </w:t>
      </w:r>
      <w:r>
        <w:fldChar w:fldCharType="begin"/>
      </w:r>
      <w:r>
        <w:instrText xml:space="preserve"> HYPERLINK "consultantplus://offline/ref=9974CC12FC163451767609AED6920BBF663B93FB44836CADF2D1B2548D9D8C6BC312CCAA25901DBCK4IFJ" </w:instrText>
      </w:r>
      <w:r>
        <w:fldChar w:fldCharType="separate"/>
      </w:r>
      <w:r>
        <w:rPr>
          <w:color w:val="0000FF"/>
          <w:u w:val="single"/>
        </w:rPr>
        <w:t>декларацию</w:t>
      </w:r>
      <w:r>
        <w:fldChar w:fldCharType="end"/>
      </w:r>
      <w:r>
        <w:t xml:space="preserve"> по налогу. Налоговые декларации по налогу представляются налогоплательщиками не позднее 1 февра</w:t>
      </w:r>
      <w:r>
        <w:t xml:space="preserve">ля года, следующего за истекшим </w:t>
      </w:r>
      <w:r>
        <w:fldChar w:fldCharType="begin"/>
      </w:r>
      <w:r>
        <w:instrText xml:space="preserve"> HYPERLINK "consultantplus://offline/ref=9974CC12FC163451767609AED6920BBF673293F847876CADF2D1B2548D9D8C6BC312CCAA2698K1I5J" </w:instrText>
      </w:r>
      <w:r>
        <w:fldChar w:fldCharType="separate"/>
      </w:r>
      <w:r>
        <w:rPr>
          <w:color w:val="0000FF"/>
          <w:u w:val="single"/>
        </w:rPr>
        <w:t>налоговым периодом</w:t>
      </w:r>
      <w:r>
        <w:fldChar w:fldCharType="end"/>
      </w:r>
      <w:r>
        <w:t>.</w:t>
      </w:r>
    </w:p>
    <w:p w:rsidR="005251D6">
      <w:pPr>
        <w:ind w:firstLine="540"/>
        <w:jc w:val="both"/>
      </w:pPr>
      <w:r>
        <w:t xml:space="preserve">При таких обстоятельствах в действиях </w:t>
      </w:r>
      <w:r>
        <w:t>Покидина</w:t>
      </w:r>
      <w:r>
        <w:t xml:space="preserve"> И.И. имеется состав правонаруш</w:t>
      </w:r>
      <w:r>
        <w:t>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251D6">
      <w:pPr>
        <w:ind w:firstLine="540"/>
        <w:jc w:val="both"/>
      </w:pPr>
      <w:r>
        <w:t>Согласно ч. 2 ст. 4.1 КоАП РФ 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51D6">
      <w:pPr>
        <w:ind w:firstLine="540"/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Покидина</w:t>
      </w:r>
      <w:r>
        <w:t xml:space="preserve"> И.И., который, согласно данным материала дела, ранее не привлекался к административной ответственности за нарушение законодательства в области налогов и</w:t>
      </w:r>
      <w:r>
        <w:t xml:space="preserve"> сборов, суд пришел к выводу о возможности назначить ему административное наказание в виде предупреждения.</w:t>
      </w:r>
    </w:p>
    <w:p w:rsidR="005251D6">
      <w:pPr>
        <w:ind w:firstLine="708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251D6">
      <w:pPr>
        <w:jc w:val="center"/>
      </w:pPr>
      <w:r>
        <w:t>ПОСТАНОВИЛ:</w:t>
      </w:r>
    </w:p>
    <w:p w:rsidR="005251D6">
      <w:pPr>
        <w:ind w:firstLine="708"/>
        <w:jc w:val="both"/>
      </w:pPr>
      <w:r>
        <w:t>Покидина</w:t>
      </w:r>
      <w:r>
        <w:t xml:space="preserve"> И.И.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5251D6">
      <w:pPr>
        <w:jc w:val="both"/>
      </w:pPr>
      <w:r>
        <w:t>Постано</w:t>
      </w:r>
      <w:r>
        <w:t xml:space="preserve">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</w:p>
    <w:p w:rsidR="004F5A32">
      <w:pPr>
        <w:jc w:val="both"/>
      </w:pPr>
    </w:p>
    <w:p w:rsidR="004F5A32">
      <w:pPr>
        <w:jc w:val="both"/>
      </w:pPr>
    </w:p>
    <w:p w:rsidR="005251D6" w:rsidP="004F5A3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А.М. </w:t>
      </w:r>
      <w:r>
        <w:t>Смолий</w:t>
      </w:r>
    </w:p>
    <w:sectPr w:rsidSect="004F5A32">
      <w:pgSz w:w="12240" w:h="15840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6"/>
    <w:rsid w:val="004F5A32"/>
    <w:rsid w:val="00525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