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C710E">
      <w:pPr>
        <w:jc w:val="center"/>
      </w:pPr>
    </w:p>
    <w:p w:rsidR="009C71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5-73-334/2020</w:t>
      </w:r>
    </w:p>
    <w:p w:rsidR="008C170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9C710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C170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9C710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01 октября 2020 года </w:t>
      </w:r>
      <w:r w:rsidR="008C170B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8C170B">
      <w:pPr>
        <w:ind w:firstLine="708"/>
        <w:jc w:val="both"/>
        <w:rPr>
          <w:sz w:val="28"/>
        </w:rPr>
      </w:pPr>
    </w:p>
    <w:p w:rsidR="009C710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9C710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</w:t>
      </w:r>
      <w:r>
        <w:rPr>
          <w:sz w:val="28"/>
        </w:rPr>
        <w:t xml:space="preserve">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</w:p>
    <w:p w:rsidR="009C710E">
      <w:pPr>
        <w:ind w:left="2268"/>
        <w:jc w:val="both"/>
      </w:pPr>
      <w:r>
        <w:rPr>
          <w:sz w:val="28"/>
        </w:rPr>
        <w:t>Харакоза</w:t>
      </w:r>
      <w:r>
        <w:rPr>
          <w:sz w:val="28"/>
        </w:rPr>
        <w:t xml:space="preserve"> </w:t>
      </w:r>
      <w:r w:rsidR="008C170B">
        <w:rPr>
          <w:sz w:val="28"/>
        </w:rPr>
        <w:t>М.</w:t>
      </w:r>
    </w:p>
    <w:p w:rsidR="009C710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9C710E">
      <w:pPr>
        <w:jc w:val="center"/>
      </w:pPr>
      <w:r>
        <w:rPr>
          <w:sz w:val="28"/>
        </w:rPr>
        <w:t>УСТ</w:t>
      </w:r>
      <w:r>
        <w:rPr>
          <w:sz w:val="28"/>
        </w:rPr>
        <w:t>АНОВИЛ:</w:t>
      </w:r>
    </w:p>
    <w:p w:rsidR="009C710E">
      <w:pPr>
        <w:jc w:val="both"/>
      </w:pPr>
      <w:r>
        <w:rPr>
          <w:sz w:val="28"/>
        </w:rPr>
        <w:t>Харакоз</w:t>
      </w:r>
      <w:r>
        <w:rPr>
          <w:sz w:val="28"/>
        </w:rPr>
        <w:t xml:space="preserve"> М.,</w:t>
      </w:r>
      <w:r w:rsidR="00B8364E">
        <w:rPr>
          <w:sz w:val="28"/>
        </w:rPr>
        <w:t xml:space="preserve">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в установленный срок не представил в Государственное учрежде</w:t>
      </w:r>
      <w:r w:rsidR="00B8364E">
        <w:rPr>
          <w:sz w:val="28"/>
        </w:rPr>
        <w:t>ние</w:t>
      </w:r>
      <w:r w:rsidR="00B8364E">
        <w:rPr>
          <w:sz w:val="28"/>
        </w:rPr>
        <w:t xml:space="preserve"> ?</w:t>
      </w:r>
      <w:r w:rsidR="00B8364E">
        <w:rPr>
          <w:sz w:val="28"/>
        </w:rPr>
        <w:t xml:space="preserve"> Управление </w:t>
      </w:r>
      <w:r w:rsidR="00B8364E">
        <w:rPr>
          <w:sz w:val="28"/>
        </w:rPr>
        <w:t>Пенсионного</w:t>
      </w:r>
      <w:r w:rsidR="00B8364E">
        <w:rPr>
          <w:sz w:val="28"/>
        </w:rPr>
        <w:t xml:space="preserve"> Фонда Российской Федерации в </w:t>
      </w:r>
      <w:r w:rsidR="00B8364E">
        <w:rPr>
          <w:sz w:val="28"/>
        </w:rPr>
        <w:t>г</w:t>
      </w:r>
      <w:r w:rsidR="00B8364E">
        <w:rPr>
          <w:sz w:val="28"/>
        </w:rPr>
        <w:t xml:space="preserve">. Саки и </w:t>
      </w:r>
      <w:r w:rsidR="00B8364E">
        <w:rPr>
          <w:sz w:val="28"/>
        </w:rPr>
        <w:t>Сакском</w:t>
      </w:r>
      <w:r w:rsidR="00B8364E">
        <w:rPr>
          <w:sz w:val="28"/>
        </w:rPr>
        <w:t xml:space="preserve"> районе Республики Крым сведения по форме СЗВ-М за февраль 2020 года. Отчетность за февраль 2020 года по форме СЗВ-М, утвержденная постановлением Правления ПФР от 01.02.2016 № 83п д</w:t>
      </w:r>
      <w:r w:rsidR="00B8364E">
        <w:rPr>
          <w:sz w:val="28"/>
        </w:rPr>
        <w:t>олжна была б</w:t>
      </w:r>
      <w:r>
        <w:rPr>
          <w:sz w:val="28"/>
        </w:rPr>
        <w:t>ыть предоставлена не позднее.</w:t>
      </w:r>
      <w:r w:rsidR="00B8364E">
        <w:rPr>
          <w:sz w:val="28"/>
        </w:rPr>
        <w:t xml:space="preserve"> Плательщик же предоставил отчет СЗВ-М по форме «</w:t>
      </w:r>
      <w:r w:rsidR="00B8364E">
        <w:rPr>
          <w:sz w:val="28"/>
        </w:rPr>
        <w:t>исходная</w:t>
      </w:r>
      <w:r w:rsidR="00B8364E">
        <w:rPr>
          <w:sz w:val="28"/>
        </w:rPr>
        <w:t>» на 1 застра</w:t>
      </w:r>
      <w:r>
        <w:rPr>
          <w:sz w:val="28"/>
        </w:rPr>
        <w:t>хованное лицо своевременно, а после срока</w:t>
      </w:r>
      <w:r w:rsidR="00B8364E">
        <w:rPr>
          <w:sz w:val="28"/>
        </w:rPr>
        <w:t xml:space="preserve"> предоставил дополняющую СЗВ-М по телекоммуникационным каналам связи в отношении 1 (одно</w:t>
      </w:r>
      <w:r w:rsidR="00B8364E">
        <w:rPr>
          <w:sz w:val="28"/>
        </w:rPr>
        <w:t>го) застрахованного лица, ранее не присутствующего в отчете СЗВ-М по форме «исходная».</w:t>
      </w:r>
    </w:p>
    <w:p w:rsidR="009C710E" w:rsidP="008C170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Харакоз</w:t>
      </w:r>
      <w:r>
        <w:rPr>
          <w:sz w:val="28"/>
        </w:rPr>
        <w:t xml:space="preserve"> М. не явился, будучи извещенным надлежащим образом, по адресу указанному в протоколе об административном правонарушении.</w:t>
      </w:r>
    </w:p>
    <w:p w:rsidR="009C710E">
      <w:pPr>
        <w:ind w:firstLine="708"/>
        <w:jc w:val="both"/>
      </w:pPr>
      <w:r>
        <w:rPr>
          <w:sz w:val="28"/>
        </w:rPr>
        <w:t>Согласно части 2 ст</w:t>
      </w:r>
      <w:r>
        <w:rPr>
          <w:sz w:val="28"/>
        </w:rPr>
        <w:t xml:space="preserve">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</w:t>
      </w:r>
      <w:r>
        <w:rPr>
          <w:sz w:val="28"/>
        </w:rPr>
        <w:t xml:space="preserve">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хо</w:t>
      </w:r>
      <w:r>
        <w:rPr>
          <w:sz w:val="28"/>
        </w:rPr>
        <w:t>датайство об отложении рассмотрения дела либо если такое ходатайство оставлено без удовлетворения.</w:t>
      </w:r>
    </w:p>
    <w:p w:rsidR="009C710E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</w:t>
        </w:r>
        <w:r>
          <w:rPr>
            <w:color w:val="0000FF"/>
            <w:sz w:val="28"/>
            <w:u w:val="single"/>
          </w:rPr>
          <w:t>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</w:t>
      </w:r>
      <w:r>
        <w:rPr>
          <w:sz w:val="28"/>
        </w:rPr>
        <w:t xml:space="preserve">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адресу</w:t>
      </w:r>
      <w:r>
        <w:rPr>
          <w:sz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>
        <w:rPr>
          <w:sz w:val="28"/>
        </w:rPr>
        <w:t>"Судебное", утвержденных приказом ФГУП "Почта России" от 31.08.2005 N 343.</w:t>
      </w:r>
    </w:p>
    <w:p w:rsidR="009C710E">
      <w:pPr>
        <w:ind w:firstLine="708"/>
        <w:jc w:val="both"/>
      </w:pPr>
      <w:r>
        <w:rPr>
          <w:sz w:val="28"/>
        </w:rPr>
        <w:t>Извещение о месте и времени рассмотрения дела</w:t>
      </w:r>
      <w:r w:rsidR="008C170B">
        <w:rPr>
          <w:sz w:val="28"/>
        </w:rPr>
        <w:t xml:space="preserve"> было направлено </w:t>
      </w:r>
      <w:r w:rsidR="008C170B">
        <w:rPr>
          <w:sz w:val="28"/>
        </w:rPr>
        <w:t>Харакозу</w:t>
      </w:r>
      <w:r w:rsidR="008C170B">
        <w:rPr>
          <w:sz w:val="28"/>
        </w:rPr>
        <w:t xml:space="preserve"> М.</w:t>
      </w:r>
      <w:r>
        <w:rPr>
          <w:sz w:val="28"/>
        </w:rPr>
        <w:t xml:space="preserve"> по адресу его проживания, содержащемуся в протоколе об административном правонарушении. Данное почтовое</w:t>
      </w:r>
      <w:r>
        <w:rPr>
          <w:sz w:val="28"/>
        </w:rPr>
        <w:t xml:space="preserve"> отправление во</w:t>
      </w:r>
      <w:r w:rsidR="008C170B">
        <w:rPr>
          <w:sz w:val="28"/>
        </w:rPr>
        <w:t xml:space="preserve">звращено в судебный участок </w:t>
      </w:r>
      <w:r>
        <w:rPr>
          <w:sz w:val="28"/>
        </w:rPr>
        <w:t>неврученным</w:t>
      </w:r>
      <w:r>
        <w:rPr>
          <w:sz w:val="28"/>
        </w:rPr>
        <w:t xml:space="preserve">, с отметкой отделения связи об истечении срока хранения. </w:t>
      </w:r>
    </w:p>
    <w:p w:rsidR="009C710E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Харакоза</w:t>
      </w:r>
      <w:r>
        <w:rPr>
          <w:sz w:val="28"/>
        </w:rPr>
        <w:t xml:space="preserve"> М., а также принимая во внимание отсутствие ходатайств об отложении дела, мировой судья на </w:t>
      </w:r>
      <w:r>
        <w:rPr>
          <w:sz w:val="28"/>
        </w:rPr>
        <w:t xml:space="preserve">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Харакоза</w:t>
      </w:r>
      <w:r>
        <w:rPr>
          <w:sz w:val="28"/>
        </w:rPr>
        <w:t xml:space="preserve"> М.</w:t>
      </w:r>
    </w:p>
    <w:p w:rsidR="009C710E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Харакоза</w:t>
      </w:r>
      <w:r>
        <w:rPr>
          <w:sz w:val="28"/>
        </w:rPr>
        <w:t xml:space="preserve"> М. состава прав</w:t>
      </w:r>
      <w:r>
        <w:rPr>
          <w:sz w:val="28"/>
        </w:rPr>
        <w:t xml:space="preserve">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C710E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 Единого государственн</w:t>
      </w:r>
      <w:r w:rsidR="008C170B">
        <w:rPr>
          <w:sz w:val="28"/>
        </w:rPr>
        <w:t xml:space="preserve">ого реестра юридических лиц </w:t>
      </w:r>
      <w:r>
        <w:rPr>
          <w:sz w:val="28"/>
        </w:rPr>
        <w:t>Харакоз</w:t>
      </w:r>
      <w:r>
        <w:rPr>
          <w:sz w:val="28"/>
        </w:rPr>
        <w:t xml:space="preserve"> М. является</w:t>
      </w:r>
      <w:r>
        <w:rPr>
          <w:sz w:val="28"/>
        </w:rPr>
        <w:t xml:space="preserve"> директором общества с ограниченной ответственностью</w:t>
      </w:r>
      <w:r w:rsidR="008C170B">
        <w:rPr>
          <w:sz w:val="28"/>
        </w:rPr>
        <w:t>.</w:t>
      </w:r>
    </w:p>
    <w:p w:rsidR="009C710E">
      <w:pPr>
        <w:ind w:firstLine="708"/>
        <w:jc w:val="both"/>
      </w:pPr>
      <w:r>
        <w:rPr>
          <w:sz w:val="28"/>
        </w:rPr>
        <w:t>Согласно протоколу об адм</w:t>
      </w:r>
      <w:r w:rsidR="008C170B">
        <w:rPr>
          <w:sz w:val="28"/>
        </w:rPr>
        <w:t>инистративном правонарушении</w:t>
      </w:r>
      <w:r>
        <w:rPr>
          <w:sz w:val="28"/>
        </w:rPr>
        <w:t xml:space="preserve"> он был составлен в отношении директора общества с огранич</w:t>
      </w:r>
      <w:r w:rsidR="008C170B">
        <w:rPr>
          <w:sz w:val="28"/>
        </w:rPr>
        <w:t xml:space="preserve">енной ответственностью </w:t>
      </w:r>
      <w:r>
        <w:rPr>
          <w:sz w:val="28"/>
        </w:rPr>
        <w:t>в нарушение п. 2.2 ст. 11 Федерального закона «Об индивидуальном (персонифицированном) учете в системе обязательного пенсионного страх</w:t>
      </w:r>
      <w:r>
        <w:rPr>
          <w:sz w:val="28"/>
        </w:rPr>
        <w:t>ования» N 27-ФЗ от 01 апреля 1996 г., в установленный срок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февраль 2020 года. Отчетность за</w:t>
      </w:r>
      <w:r>
        <w:rPr>
          <w:sz w:val="28"/>
        </w:rPr>
        <w:t xml:space="preserve"> февраль 2020 года по форме СЗВ-М, утвержденная постановлением Правления ПФР от 01.02.2016 №83п должна была б</w:t>
      </w:r>
      <w:r w:rsidR="008C170B">
        <w:rPr>
          <w:sz w:val="28"/>
        </w:rPr>
        <w:t>ыть предоставлена не позднее.</w:t>
      </w:r>
      <w:r>
        <w:rPr>
          <w:sz w:val="28"/>
        </w:rPr>
        <w:t xml:space="preserve"> Плательщик же предоставил отчет СЗВ-М по форме «</w:t>
      </w:r>
      <w:r>
        <w:rPr>
          <w:sz w:val="28"/>
        </w:rPr>
        <w:t>исходная</w:t>
      </w:r>
      <w:r>
        <w:rPr>
          <w:sz w:val="28"/>
        </w:rPr>
        <w:t>» на 1 заст</w:t>
      </w:r>
      <w:r w:rsidR="008C170B">
        <w:rPr>
          <w:sz w:val="28"/>
        </w:rPr>
        <w:t>рахованное лицо своевременно</w:t>
      </w:r>
      <w:r>
        <w:rPr>
          <w:sz w:val="28"/>
        </w:rPr>
        <w:t xml:space="preserve">, а </w:t>
      </w:r>
      <w:r>
        <w:rPr>
          <w:sz w:val="28"/>
        </w:rPr>
        <w:t xml:space="preserve">после срока </w:t>
      </w:r>
      <w:r>
        <w:rPr>
          <w:sz w:val="28"/>
        </w:rPr>
        <w:t>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«исходная».</w:t>
      </w:r>
    </w:p>
    <w:p w:rsidR="009C710E" w:rsidP="00B8364E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(персонифицир</w:t>
      </w:r>
      <w:r>
        <w:rPr>
          <w:sz w:val="28"/>
        </w:rPr>
        <w:t>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</w:t>
      </w:r>
      <w:r>
        <w:rPr>
          <w:sz w:val="28"/>
        </w:rPr>
        <w:t xml:space="preserve">м лице. </w:t>
      </w:r>
    </w:p>
    <w:p w:rsidR="009C710E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Харакоз</w:t>
      </w:r>
      <w:r>
        <w:rPr>
          <w:sz w:val="28"/>
        </w:rPr>
        <w:t xml:space="preserve"> М. отчет СЗВ-М по форме «исходная» за февраль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 своевременно, а предоставил дополняющую СЗВ-М </w:t>
      </w:r>
      <w:r>
        <w:rPr>
          <w:sz w:val="28"/>
        </w:rPr>
        <w:t>с пропуском установленного з</w:t>
      </w:r>
      <w:r>
        <w:rPr>
          <w:sz w:val="28"/>
        </w:rPr>
        <w:t>аконом срока.</w:t>
      </w:r>
    </w:p>
    <w:p w:rsidR="009C710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9C710E">
      <w:pPr>
        <w:ind w:firstLine="708"/>
        <w:jc w:val="both"/>
      </w:pPr>
      <w:r>
        <w:rPr>
          <w:sz w:val="28"/>
        </w:rPr>
        <w:t>При таких обстоятельствах в д</w:t>
      </w:r>
      <w:r>
        <w:rPr>
          <w:sz w:val="28"/>
        </w:rPr>
        <w:t xml:space="preserve">ействиях </w:t>
      </w:r>
      <w:r>
        <w:rPr>
          <w:sz w:val="28"/>
        </w:rPr>
        <w:t>Харакоза</w:t>
      </w:r>
      <w:r>
        <w:rPr>
          <w:sz w:val="28"/>
        </w:rPr>
        <w:t xml:space="preserve"> М.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>
        <w:rPr>
          <w:sz w:val="28"/>
        </w:rPr>
        <w:t xml:space="preserve">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C710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2 ст.</w:t>
      </w:r>
      <w:r>
        <w:rPr>
          <w:sz w:val="28"/>
        </w:rPr>
        <w:t xml:space="preserve">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710E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Харакоза</w:t>
      </w:r>
      <w:r>
        <w:rPr>
          <w:sz w:val="28"/>
        </w:rPr>
        <w:t xml:space="preserve"> М., его имущественном положении, ранее привлекавшегося к административной ответственности, суд пришел к выводу о необходимости назначить ему администрат</w:t>
      </w:r>
      <w:r>
        <w:rPr>
          <w:sz w:val="28"/>
        </w:rPr>
        <w:t xml:space="preserve">ивное наказание в виде штрафа в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C710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9C710E">
      <w:pPr>
        <w:jc w:val="center"/>
      </w:pPr>
      <w:r>
        <w:rPr>
          <w:sz w:val="28"/>
        </w:rPr>
        <w:t>ПОСТАНОВИЛ:</w:t>
      </w:r>
    </w:p>
    <w:p w:rsidR="009C710E">
      <w:pPr>
        <w:ind w:firstLine="708"/>
        <w:jc w:val="both"/>
      </w:pPr>
      <w:r>
        <w:rPr>
          <w:sz w:val="28"/>
        </w:rPr>
        <w:t>Харакоза</w:t>
      </w:r>
      <w:r>
        <w:rPr>
          <w:sz w:val="28"/>
        </w:rPr>
        <w:t xml:space="preserve"> М.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8"/>
        </w:rPr>
        <w:t xml:space="preserve"> 300 (трехсот) рублей.</w:t>
      </w:r>
    </w:p>
    <w:p w:rsidR="009C710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</w:t>
      </w:r>
      <w:r>
        <w:rPr>
          <w:sz w:val="28"/>
        </w:rPr>
        <w:t>я ЦБРФ, БИК: 043510001, счет: 40101810335100010001, ОКТМО: 35643000, КБК 828 1 16 01153 01 0332 140, УИН: 0.</w:t>
      </w:r>
    </w:p>
    <w:p w:rsidR="009C710E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</w:t>
      </w:r>
      <w:r>
        <w:rPr>
          <w:sz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</w:t>
      </w:r>
      <w:r>
        <w:rPr>
          <w:sz w:val="28"/>
        </w:rPr>
        <w:t>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9C710E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</w:t>
      </w:r>
      <w:r>
        <w:rPr>
          <w:sz w:val="28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C710E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</w:t>
      </w:r>
      <w:r>
        <w:rPr>
          <w:sz w:val="28"/>
        </w:rPr>
        <w:t xml:space="preserve">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C710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8"/>
        </w:rPr>
        <w:t>копии постановления в Сакский районный суд Республики Крым через мирового судью.</w:t>
      </w:r>
    </w:p>
    <w:p w:rsidR="00B8364E">
      <w:pPr>
        <w:jc w:val="both"/>
        <w:rPr>
          <w:sz w:val="28"/>
        </w:rPr>
      </w:pPr>
    </w:p>
    <w:p w:rsidR="00B8364E">
      <w:pPr>
        <w:jc w:val="both"/>
        <w:rPr>
          <w:sz w:val="28"/>
        </w:rPr>
      </w:pPr>
    </w:p>
    <w:p w:rsidR="009C710E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C710E"/>
    <w:sectPr w:rsidSect="009C71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C710E"/>
    <w:rsid w:val="008C170B"/>
    <w:rsid w:val="009C710E"/>
    <w:rsid w:val="00B83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