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5A03">
      <w:pPr>
        <w:ind w:firstLine="708"/>
        <w:jc w:val="right"/>
      </w:pPr>
      <w:r>
        <w:t>Дело № 5-73-396/2020</w:t>
      </w:r>
    </w:p>
    <w:p w:rsidR="00985A03">
      <w:pPr>
        <w:ind w:firstLine="708"/>
        <w:jc w:val="right"/>
      </w:pPr>
      <w:r>
        <w:t>УИД: 91MS0073-01-2020-001328-03</w:t>
      </w:r>
    </w:p>
    <w:p w:rsidR="009C4DF3">
      <w:pPr>
        <w:ind w:firstLine="708"/>
        <w:jc w:val="center"/>
      </w:pPr>
    </w:p>
    <w:p w:rsidR="00985A03">
      <w:pPr>
        <w:ind w:firstLine="708"/>
        <w:jc w:val="center"/>
      </w:pPr>
      <w:r>
        <w:t>П</w:t>
      </w:r>
      <w:r>
        <w:t xml:space="preserve"> О С Т А Н О В Л Е Н И Е</w:t>
      </w:r>
    </w:p>
    <w:p w:rsidR="009C4DF3">
      <w:pPr>
        <w:ind w:firstLine="708"/>
      </w:pPr>
    </w:p>
    <w:p w:rsidR="00985A03">
      <w:pPr>
        <w:ind w:firstLine="708"/>
      </w:pPr>
      <w:r>
        <w:t xml:space="preserve">01 декабря 2020 года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9C4DF3">
      <w:pPr>
        <w:ind w:firstLine="708"/>
        <w:jc w:val="both"/>
      </w:pPr>
    </w:p>
    <w:p w:rsidR="00985A03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985A03">
      <w:pPr>
        <w:ind w:firstLine="708"/>
        <w:jc w:val="both"/>
      </w:pPr>
      <w:r>
        <w:rPr>
          <w:spacing w:val="-4"/>
        </w:rPr>
        <w:t>Волкова Ю.В.,</w:t>
      </w:r>
      <w:r>
        <w:t xml:space="preserve"> привлекаемого к административной ответственности по ст. 15.33.2 Кодекса Рос</w:t>
      </w:r>
      <w:r>
        <w:t xml:space="preserve">сийской Федерации об административных правонарушениях, </w:t>
      </w:r>
    </w:p>
    <w:p w:rsidR="00985A03">
      <w:pPr>
        <w:ind w:firstLine="708"/>
        <w:jc w:val="center"/>
      </w:pPr>
      <w:r>
        <w:t xml:space="preserve">У С Т А Н О В И Л: </w:t>
      </w:r>
    </w:p>
    <w:p w:rsidR="00985A0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Волков Ю.В., </w:t>
      </w:r>
      <w:r>
        <w:rPr>
          <w:rFonts w:ascii="Times New Roman" w:hAnsi="Times New Roman" w:cs="Times New Roman"/>
          <w:b w:val="0"/>
          <w:sz w:val="24"/>
        </w:rPr>
        <w:t>допустил несвоевременное предоставление сведений по форме СЗВ-М за январь 2020 года на всех застрахованных лиц, работающих у него. Таким образом, отчетность за янв</w:t>
      </w:r>
      <w:r>
        <w:rPr>
          <w:rFonts w:ascii="Times New Roman" w:hAnsi="Times New Roman" w:cs="Times New Roman"/>
          <w:b w:val="0"/>
          <w:sz w:val="24"/>
        </w:rPr>
        <w:t>арь 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предоставил отчет по форме СЗВ-М «исходная» на</w:t>
      </w:r>
      <w:r>
        <w:rPr>
          <w:rFonts w:ascii="Times New Roman" w:hAnsi="Times New Roman" w:cs="Times New Roman"/>
          <w:b w:val="0"/>
          <w:sz w:val="24"/>
        </w:rPr>
        <w:t xml:space="preserve"> 43 застрахованных лиц своевременно, а </w:t>
      </w:r>
      <w:r>
        <w:rPr>
          <w:rFonts w:ascii="Times New Roman" w:hAnsi="Times New Roman" w:cs="Times New Roman"/>
          <w:b w:val="0"/>
          <w:sz w:val="24"/>
        </w:rPr>
        <w:t xml:space="preserve">(то есть после срока) предоставил </w:t>
      </w:r>
      <w:r>
        <w:rPr>
          <w:rFonts w:ascii="Times New Roman" w:hAnsi="Times New Roman" w:cs="Times New Roman"/>
          <w:b w:val="0"/>
          <w:sz w:val="24"/>
        </w:rPr>
        <w:t>дополняющую</w:t>
      </w:r>
      <w:r>
        <w:rPr>
          <w:rFonts w:ascii="Times New Roman" w:hAnsi="Times New Roman" w:cs="Times New Roman"/>
          <w:b w:val="0"/>
          <w:sz w:val="24"/>
        </w:rPr>
        <w:t xml:space="preserve"> СЗВ-М по телекоммуникационным каналам связи в отношении 1 (одного) застрахованного лица, ранее не присутствующего в отчете СЗВ-М по форме «исходная». </w:t>
      </w:r>
    </w:p>
    <w:p w:rsidR="00985A0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</w:t>
      </w:r>
      <w:r>
        <w:rPr>
          <w:rFonts w:ascii="Times New Roman" w:hAnsi="Times New Roman" w:cs="Times New Roman"/>
          <w:b w:val="0"/>
          <w:sz w:val="24"/>
        </w:rPr>
        <w:t xml:space="preserve">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985A03">
      <w:pPr>
        <w:ind w:firstLine="708"/>
        <w:jc w:val="both"/>
      </w:pPr>
      <w:r>
        <w:t>В с</w:t>
      </w:r>
      <w:r>
        <w:t xml:space="preserve">удебное заседание Волков Ю.В. не явился, ходатайств об отложении дела не поступило, в материалах дела имеется копия почтового уведомления о вручении почтового отправления, что является надлежащим извещением. </w:t>
      </w:r>
    </w:p>
    <w:p w:rsidR="00985A03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>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85A03">
      <w:pPr>
        <w:ind w:firstLine="708"/>
        <w:jc w:val="both"/>
      </w:pPr>
      <w:r>
        <w:t>Мировой судья, изучив и оценив собранные по делу об административном пр</w:t>
      </w:r>
      <w:r>
        <w:t>авонарушении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</w:t>
        </w:r>
        <w:r>
          <w:rPr>
            <w:color w:val="0000FF"/>
          </w:rPr>
          <w:t>иях</w:t>
        </w:r>
      </w:hyperlink>
      <w:r>
        <w:t>, пришел к следующему.</w:t>
      </w:r>
    </w:p>
    <w:p w:rsidR="00985A03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>
        <w:t>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985A03">
      <w:pPr>
        <w:ind w:firstLine="708"/>
        <w:jc w:val="both"/>
      </w:pPr>
      <w:r>
        <w:t xml:space="preserve">Вина Волкова Ю.В. в предъявленном правонарушении доказана материалами дела, а именно: протоколом об административном правонарушении, </w:t>
      </w:r>
      <w:r>
        <w:t>копией сведений по форме СЗВ-</w:t>
      </w:r>
      <w:r>
        <w:t>М, копией прот</w:t>
      </w:r>
      <w:r>
        <w:t xml:space="preserve">окола проверки, копией извещения о доставке, копией выписки из Единого государственного реестра юридических лиц. </w:t>
      </w:r>
    </w:p>
    <w:p w:rsidR="00985A03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</w:t>
      </w:r>
      <w:r>
        <w:t xml:space="preserve">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85A03">
      <w:pPr>
        <w:ind w:firstLine="709"/>
        <w:jc w:val="both"/>
      </w:pPr>
      <w:r>
        <w:t xml:space="preserve">Действия Волкова Ю.В. мировой судья квалифицирует по ст. 15.33.2 </w:t>
      </w:r>
      <w:r>
        <w:t>КоАП</w:t>
      </w:r>
      <w:r>
        <w:t xml:space="preserve"> РФ как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</w:t>
      </w:r>
      <w:r>
        <w:t xml:space="preserve">ного) учета в системе обязательного пенсионного страхования. </w:t>
      </w:r>
    </w:p>
    <w:p w:rsidR="00985A0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85A03" w:rsidP="009C4DF3">
      <w:pPr>
        <w:ind w:firstLine="708"/>
        <w:jc w:val="both"/>
      </w:pPr>
      <w:r>
        <w:t>Обс</w:t>
      </w:r>
      <w:r>
        <w:t xml:space="preserve">тоятельств, смягчающих и отягчающих административное наказание, мировой судья не находит. </w:t>
      </w:r>
    </w:p>
    <w:p w:rsidR="00985A03" w:rsidP="009C4DF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985A03">
      <w:pPr>
        <w:jc w:val="center"/>
      </w:pPr>
      <w:r>
        <w:t>ПОСТАНОВИЛ:</w:t>
      </w:r>
    </w:p>
    <w:p w:rsidR="00985A03" w:rsidP="009C4DF3">
      <w:pPr>
        <w:ind w:firstLine="708"/>
        <w:jc w:val="both"/>
      </w:pPr>
      <w:r>
        <w:t>Признать Волкова Ю.В.</w:t>
      </w:r>
      <w:r>
        <w:rPr>
          <w:spacing w:val="-4"/>
        </w:rPr>
        <w:t xml:space="preserve"> </w:t>
      </w:r>
      <w:r>
        <w:t>виновным в совершении административного пра</w:t>
      </w:r>
      <w:r>
        <w:t xml:space="preserve">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985A03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</w:t>
      </w:r>
      <w:r>
        <w:t>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40101810335100010001, БИК Банка пол</w:t>
      </w:r>
      <w:r>
        <w:t xml:space="preserve">учателя 043510001, Код бюджетной классификации 39211601151019000140, УИН 0, назначение платежа: штраф за административное правонарушение. </w:t>
      </w:r>
    </w:p>
    <w:p w:rsidR="00985A0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985A0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9C4DF3">
      <w:pPr>
        <w:spacing w:after="200" w:line="276" w:lineRule="auto"/>
        <w:jc w:val="both"/>
      </w:pPr>
    </w:p>
    <w:p w:rsidR="00985A0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985A03">
      <w:pPr>
        <w:widowControl w:val="0"/>
        <w:ind w:firstLine="540"/>
        <w:jc w:val="both"/>
      </w:pPr>
    </w:p>
    <w:sectPr w:rsidSect="00985A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5A03"/>
    <w:rsid w:val="00985A03"/>
    <w:rsid w:val="009C4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