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55B80">
      <w:pPr>
        <w:jc w:val="right"/>
      </w:pPr>
      <w:r>
        <w:rPr>
          <w:sz w:val="26"/>
        </w:rPr>
        <w:t>Дело N 5-73-435/2024</w:t>
      </w:r>
    </w:p>
    <w:p w:rsidR="00755B80">
      <w:pPr>
        <w:jc w:val="center"/>
      </w:pPr>
      <w:r>
        <w:rPr>
          <w:sz w:val="26"/>
        </w:rPr>
        <w:t>ПОСТАНОВЛЕНИЕ</w:t>
      </w:r>
    </w:p>
    <w:p w:rsidR="00755B80">
      <w:pPr>
        <w:ind w:firstLine="708"/>
      </w:pPr>
      <w:r>
        <w:rPr>
          <w:sz w:val="26"/>
        </w:rPr>
        <w:t>14 октября 2024 года г. Саки</w:t>
      </w:r>
    </w:p>
    <w:p w:rsidR="00755B80">
      <w:pPr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рассмотрев дело об административном правонарушении, поступившее из контрольно-счетной палаты </w:t>
      </w:r>
      <w:r>
        <w:rPr>
          <w:sz w:val="26"/>
        </w:rPr>
        <w:t>Сакского</w:t>
      </w:r>
      <w:r>
        <w:rPr>
          <w:sz w:val="26"/>
        </w:rPr>
        <w:t xml:space="preserve"> района </w:t>
      </w:r>
      <w:r>
        <w:rPr>
          <w:sz w:val="26"/>
        </w:rPr>
        <w:t>Республики Крым, в отношении</w:t>
      </w:r>
    </w:p>
    <w:p w:rsidR="00755B80">
      <w:pPr>
        <w:ind w:firstLine="708"/>
        <w:jc w:val="both"/>
      </w:pPr>
      <w:r>
        <w:rPr>
          <w:sz w:val="26"/>
        </w:rPr>
        <w:t>Соколик Е.Ю.</w:t>
      </w:r>
      <w:r>
        <w:rPr>
          <w:sz w:val="26"/>
        </w:rPr>
        <w:t>,</w:t>
      </w:r>
      <w:r>
        <w:rPr>
          <w:spacing w:val="-3"/>
          <w:sz w:val="26"/>
        </w:rPr>
        <w:t xml:space="preserve"> ...</w:t>
      </w:r>
      <w:r>
        <w:rPr>
          <w:sz w:val="26"/>
        </w:rPr>
        <w:t xml:space="preserve">, </w:t>
      </w:r>
      <w:r>
        <w:rPr>
          <w:sz w:val="26"/>
        </w:rPr>
        <w:t>имеющей</w:t>
      </w:r>
      <w:r>
        <w:rPr>
          <w:sz w:val="26"/>
        </w:rPr>
        <w:t xml:space="preserve"> высшее образование, не замужней, на иждивении несовершеннолетних детей не имеющей, </w:t>
      </w:r>
      <w:r>
        <w:rPr>
          <w:spacing w:val="-2"/>
          <w:sz w:val="26"/>
        </w:rPr>
        <w:t>работающей ..., расположенного по адресу: ..., зарегистрированной по адресу: ..., проживающей по адресу: ...</w:t>
      </w:r>
      <w:r>
        <w:rPr>
          <w:spacing w:val="-2"/>
          <w:sz w:val="26"/>
        </w:rPr>
        <w:t xml:space="preserve">, </w:t>
      </w:r>
    </w:p>
    <w:p w:rsidR="00755B80">
      <w:pPr>
        <w:ind w:firstLine="708"/>
        <w:jc w:val="both"/>
      </w:pPr>
      <w:r>
        <w:rPr>
          <w:sz w:val="26"/>
        </w:rPr>
        <w:t>о привлечении ее к административной ответственности за правонарушение, предусмотренное ч. 4 ст. 15.15.6 КоАП РФ,</w:t>
      </w:r>
    </w:p>
    <w:p w:rsidR="00755B80">
      <w:pPr>
        <w:jc w:val="center"/>
      </w:pPr>
      <w:r>
        <w:rPr>
          <w:sz w:val="26"/>
        </w:rPr>
        <w:t>УСТАНОВИЛ:</w:t>
      </w:r>
    </w:p>
    <w:p w:rsidR="00755B80">
      <w:pPr>
        <w:ind w:firstLine="708"/>
        <w:jc w:val="both"/>
      </w:pPr>
      <w:r>
        <w:rPr>
          <w:sz w:val="26"/>
        </w:rPr>
        <w:t>Соколик Е.Ю., являясь должностным лицом - бухгалтером ...</w:t>
      </w:r>
      <w:r>
        <w:rPr>
          <w:spacing w:val="-2"/>
          <w:sz w:val="26"/>
        </w:rPr>
        <w:t xml:space="preserve"> </w:t>
      </w:r>
      <w:r>
        <w:rPr>
          <w:spacing w:val="-2"/>
          <w:sz w:val="26"/>
        </w:rPr>
        <w:t>Сакского</w:t>
      </w:r>
      <w:r>
        <w:rPr>
          <w:spacing w:val="-2"/>
          <w:sz w:val="26"/>
        </w:rPr>
        <w:t xml:space="preserve"> района Республики Крым</w:t>
      </w:r>
      <w:r>
        <w:rPr>
          <w:sz w:val="26"/>
        </w:rPr>
        <w:t>, осуществляющая на основании п.1.1.2 Со</w:t>
      </w:r>
      <w:r>
        <w:rPr>
          <w:sz w:val="26"/>
        </w:rPr>
        <w:t xml:space="preserve">глашения «О передаче части полномочий муниципального образования </w:t>
      </w:r>
      <w:r>
        <w:rPr>
          <w:sz w:val="26"/>
        </w:rPr>
        <w:t>Столбовское</w:t>
      </w:r>
      <w:r>
        <w:rPr>
          <w:sz w:val="26"/>
        </w:rPr>
        <w:t xml:space="preserve"> сельское поселение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 по вопросам составления проекта бюджета, исполнения бюджета, осуществление бухгалтерского учета и составление бухгалтерской и бю</w:t>
      </w:r>
      <w:r>
        <w:rPr>
          <w:sz w:val="26"/>
        </w:rPr>
        <w:t xml:space="preserve">джетной отчетности» от ... заключенного администрацией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 и администрацией </w:t>
      </w:r>
      <w:r>
        <w:rPr>
          <w:sz w:val="26"/>
        </w:rPr>
        <w:t>Столбовского</w:t>
      </w:r>
      <w:r>
        <w:rPr>
          <w:sz w:val="26"/>
        </w:rPr>
        <w:t xml:space="preserve"> сельского поселения Республики Крым и в соответствии с должностной инструкцией, утвержденной</w:t>
      </w:r>
      <w:r>
        <w:rPr>
          <w:sz w:val="26"/>
        </w:rPr>
        <w:t xml:space="preserve"> приказом ... ведение бухгалтерского учета адми</w:t>
      </w:r>
      <w:r>
        <w:rPr>
          <w:sz w:val="26"/>
        </w:rPr>
        <w:t>нистрации ... ... допустила:</w:t>
      </w:r>
    </w:p>
    <w:p w:rsidR="00755B80">
      <w:pPr>
        <w:ind w:firstLine="708"/>
        <w:jc w:val="both"/>
      </w:pPr>
      <w:r>
        <w:rPr>
          <w:sz w:val="26"/>
        </w:rPr>
        <w:t>- при проверке учета муниципальной казны и соответствия сведений Реестра муниципального имущества ... с данными бухгалтерского учета Оборотными ведомостями ф.0504036) установлено значительное количество нарушений норм п.1 ст. 3</w:t>
      </w:r>
      <w:r>
        <w:rPr>
          <w:sz w:val="26"/>
        </w:rPr>
        <w:t>, ст.5, п.1 ст.10, п.1 ст.13 Закона № 402-ФЗ, п. 143 Приказа №157н, п.38 Приказа №162н, п.11, 26 Приказа Минфина России от 15.06.2021 № 84н "Об утверждении федерального</w:t>
      </w:r>
      <w:r>
        <w:rPr>
          <w:sz w:val="26"/>
        </w:rPr>
        <w:t xml:space="preserve"> стандарта бухгалтерского учета государственных финансов "Государственная (муниципальная</w:t>
      </w:r>
      <w:r>
        <w:rPr>
          <w:sz w:val="26"/>
        </w:rPr>
        <w:t>) казна", которые ведет к неверному учету имущества поселения, а в дальнейшем - к искажению показателей годовой отчетности муниципального образования, в том числе:</w:t>
      </w:r>
    </w:p>
    <w:p w:rsidR="00755B80">
      <w:pPr>
        <w:ind w:firstLine="708"/>
        <w:jc w:val="both"/>
      </w:pPr>
      <w:r>
        <w:rPr>
          <w:sz w:val="26"/>
        </w:rPr>
        <w:t xml:space="preserve">- 1.1. </w:t>
      </w:r>
      <w:r>
        <w:rPr>
          <w:sz w:val="26"/>
        </w:rPr>
        <w:t>Пункта 143 Приказа №157н, п.11 Приказа №84н, в целях контроля соответствия учетных да</w:t>
      </w:r>
      <w:r>
        <w:rPr>
          <w:sz w:val="26"/>
        </w:rPr>
        <w:t>нных по объектам нефинансовых активов, составляющих государственную (муниципальную) казну, сформированных в результате отражения операций, изменяющих показатели в денежном стоимостном) выражении указанных активов на соответствующих счетах аналитического уч</w:t>
      </w:r>
      <w:r>
        <w:rPr>
          <w:sz w:val="26"/>
        </w:rPr>
        <w:t>ета Рабочего плана счетов, не осуществлена сверка учетных данных с данными реестра государственной муниципальной) казны, что привело к не соответствию кадастровой</w:t>
      </w:r>
      <w:r>
        <w:rPr>
          <w:sz w:val="26"/>
        </w:rPr>
        <w:t xml:space="preserve"> стоимость имущества, указанного в реестре по состоянию на 01.09.2023, и стоимости имущества, </w:t>
      </w:r>
      <w:r>
        <w:rPr>
          <w:sz w:val="26"/>
        </w:rPr>
        <w:t>отраженного в ведомости казны (оборотная ведомость по счету 108.500), а именно:</w:t>
      </w:r>
    </w:p>
    <w:p w:rsidR="00755B80">
      <w:pPr>
        <w:ind w:firstLine="708"/>
        <w:jc w:val="both"/>
      </w:pPr>
      <w:r>
        <w:rPr>
          <w:sz w:val="26"/>
        </w:rPr>
        <w:t>- по счету 108.51</w:t>
      </w:r>
      <w:r>
        <w:rPr>
          <w:b/>
          <w:sz w:val="26"/>
        </w:rPr>
        <w:t xml:space="preserve"> </w:t>
      </w:r>
      <w:r>
        <w:rPr>
          <w:sz w:val="26"/>
        </w:rPr>
        <w:t>«Недвижимое имущество в составе имущества казны» искажение (завышение) составило 39 108 498,44 руб. (- 49 871 933,44 руб. + 10 763 435,00 руб.), в том числе:</w:t>
      </w:r>
    </w:p>
    <w:p w:rsidR="00755B80">
      <w:pPr>
        <w:jc w:val="both"/>
      </w:pPr>
      <w:r>
        <w:rPr>
          <w:sz w:val="26"/>
        </w:rPr>
        <w:t>в реестре имущества казны числится 8 объектов недвижимости (нежилые здания, сооружения) общей кадастровой стоимостью 23 758 633,40 руб., в бюджетном учете объекты недвижимости числятся на счете 108.51 «Недвижимое имущество в составе имущества казны», на ко</w:t>
      </w:r>
      <w:r>
        <w:rPr>
          <w:sz w:val="26"/>
        </w:rPr>
        <w:t>нец 2022 года в сумме 12 043 667,91 руб., на 30.09.2023 в количестве 9 объектов общей кадастровой стоимостью 73 630 566,84 руб. Искажение (завышение) составило 49</w:t>
      </w:r>
      <w:r>
        <w:rPr>
          <w:sz w:val="26"/>
        </w:rPr>
        <w:t xml:space="preserve"> 871 933,44 руб. (23 758 633,40 руб. - 73 630 566,84 руб.);</w:t>
      </w:r>
    </w:p>
    <w:p w:rsidR="00755B80">
      <w:pPr>
        <w:ind w:firstLine="708"/>
        <w:jc w:val="both"/>
      </w:pPr>
      <w:r>
        <w:rPr>
          <w:sz w:val="26"/>
        </w:rPr>
        <w:t>- не значится в бухгалтерском учет</w:t>
      </w:r>
      <w:r>
        <w:rPr>
          <w:sz w:val="26"/>
        </w:rPr>
        <w:t>е нежилое здание кадастровым номером ..., расположенное по адресу</w:t>
      </w:r>
      <w:r>
        <w:rPr>
          <w:sz w:val="26"/>
        </w:rPr>
        <w:t xml:space="preserve">: ..., </w:t>
      </w:r>
      <w:r>
        <w:rPr>
          <w:sz w:val="26"/>
        </w:rPr>
        <w:t>кадастровой стоимостью 10 763 435,00 руб. Искажение (занижение) составило 10 763 435,00 руб. или 100,00%.</w:t>
      </w:r>
    </w:p>
    <w:p w:rsidR="00755B80">
      <w:pPr>
        <w:ind w:firstLine="708"/>
        <w:jc w:val="both"/>
      </w:pPr>
      <w:r>
        <w:rPr>
          <w:b/>
          <w:sz w:val="26"/>
        </w:rPr>
        <w:t xml:space="preserve">- </w:t>
      </w:r>
      <w:r>
        <w:rPr>
          <w:sz w:val="26"/>
        </w:rPr>
        <w:t xml:space="preserve">по счету 108.52 </w:t>
      </w:r>
      <w:r>
        <w:rPr>
          <w:sz w:val="26"/>
        </w:rPr>
        <w:t>«Движимое имущество в составе имущества казны» искажение (за</w:t>
      </w:r>
      <w:r>
        <w:rPr>
          <w:sz w:val="26"/>
        </w:rPr>
        <w:t xml:space="preserve">нижение) составило 10 232 892,33 руб. (2 853 153,33 руб. + 7 379 739,00 руб.), в том числе: объект благоустройства: зона отдыха, расположенная по адресу: ..., общей стоимостью 2 853 153,00 руб., созданный Администрацией ... сельского поселения в 2020 году </w:t>
      </w:r>
      <w:r>
        <w:rPr>
          <w:sz w:val="26"/>
        </w:rPr>
        <w:t>в рамках реализации муниципальной программы "Комплексное развитие сельских территорий" за счет средств субсидии</w:t>
      </w:r>
      <w:r>
        <w:rPr>
          <w:sz w:val="26"/>
        </w:rPr>
        <w:t xml:space="preserve"> из бюджета Республики Крым в сумме 2 000 000,00 руб. и </w:t>
      </w:r>
      <w:r>
        <w:rPr>
          <w:sz w:val="26"/>
        </w:rPr>
        <w:t>софинансирования</w:t>
      </w:r>
      <w:r>
        <w:rPr>
          <w:sz w:val="26"/>
        </w:rPr>
        <w:t xml:space="preserve"> из бюджета поселения в сумме 853 153,00 руб. не значится в Реестре движи</w:t>
      </w:r>
      <w:r>
        <w:rPr>
          <w:sz w:val="26"/>
        </w:rPr>
        <w:t xml:space="preserve">мого имущества муниципального образования и в бухгалтерском учете поселения. Искажение (занижение) составило 2 853 153,00 руб. или 100,00%; </w:t>
      </w:r>
      <w:r>
        <w:rPr>
          <w:sz w:val="26"/>
        </w:rPr>
        <w:t>объект благоустройства придомовой территории, расположенный по адресу: ..., общей стоимостью 7 379 739,00 руб., созд</w:t>
      </w:r>
      <w:r>
        <w:rPr>
          <w:sz w:val="26"/>
        </w:rPr>
        <w:t xml:space="preserve">анный в июле 2023 году (Акты о приемке выполненных работ от 03.07.2023) в рамках реализации муниципальной программы «Формирование современной городской среды муниципального образования ...» за счет средств субсидии из бюджета Республики Крым в сумме 7 372 </w:t>
      </w:r>
      <w:r>
        <w:rPr>
          <w:sz w:val="26"/>
        </w:rPr>
        <w:t xml:space="preserve">359,26 руб. и </w:t>
      </w:r>
      <w:r>
        <w:rPr>
          <w:sz w:val="26"/>
        </w:rPr>
        <w:t>софинансирования</w:t>
      </w:r>
      <w:r>
        <w:rPr>
          <w:sz w:val="26"/>
        </w:rPr>
        <w:t xml:space="preserve"> из бюджета поселения в сумме 7 379,74 руб</w:t>
      </w:r>
      <w:r>
        <w:rPr>
          <w:sz w:val="26"/>
        </w:rPr>
        <w:t>. не значится в Реестре движимого имущества муниципального образования и в бухгалтерском учете поселения. Искажение (занижение) составило 7 379 739,00 руб. или 100,00%;</w:t>
      </w:r>
    </w:p>
    <w:p w:rsidR="00755B80">
      <w:pPr>
        <w:ind w:firstLine="708"/>
        <w:jc w:val="both"/>
      </w:pPr>
      <w:r>
        <w:rPr>
          <w:b/>
          <w:sz w:val="26"/>
        </w:rPr>
        <w:t xml:space="preserve">- </w:t>
      </w:r>
      <w:r>
        <w:rPr>
          <w:sz w:val="26"/>
        </w:rPr>
        <w:t>по счету 108.</w:t>
      </w:r>
      <w:r>
        <w:rPr>
          <w:sz w:val="26"/>
        </w:rPr>
        <w:t>55</w:t>
      </w:r>
      <w:r>
        <w:rPr>
          <w:b/>
          <w:sz w:val="26"/>
        </w:rPr>
        <w:t xml:space="preserve"> </w:t>
      </w:r>
      <w:r>
        <w:rPr>
          <w:sz w:val="26"/>
        </w:rPr>
        <w:t>«Непроизведенные активы в составе имущества казны» искажение (занижение) составило 39 339 918,69 руб., в том числе: в реестре имущества казны числятся 39 земельных участков общей кадастровой стоимостью 184 701 294,44 руб., в бюджетном учете земельные уч</w:t>
      </w:r>
      <w:r>
        <w:rPr>
          <w:sz w:val="26"/>
        </w:rPr>
        <w:t>астки числятся на счете 108.55 «Непроизведенные активы в составе имущества казны», на конец 2022 года в сумме 145 396 548,69 руб., на</w:t>
      </w:r>
      <w:r>
        <w:rPr>
          <w:sz w:val="26"/>
        </w:rPr>
        <w:t xml:space="preserve"> 30.09.2023 в количество 39 участков общей кадастровой стоимостью 145 361 375,75 руб. Искажение (занижение) составило 39 33</w:t>
      </w:r>
      <w:r>
        <w:rPr>
          <w:sz w:val="26"/>
        </w:rPr>
        <w:t>9 918,69 руб. (184 701 294,44 руб. - 145 361 375,75 руб.).</w:t>
      </w:r>
    </w:p>
    <w:p w:rsidR="00755B80">
      <w:pPr>
        <w:ind w:firstLine="708"/>
        <w:jc w:val="both"/>
      </w:pPr>
      <w:r>
        <w:rPr>
          <w:sz w:val="26"/>
        </w:rPr>
        <w:t xml:space="preserve">- 1.2 в нарушение п.26. Приказа №84н, при прекращении </w:t>
      </w:r>
      <w:r>
        <w:rPr>
          <w:sz w:val="26"/>
        </w:rPr>
        <w:t>признания объекта нефинансовых активов имущества казны</w:t>
      </w:r>
      <w:r>
        <w:rPr>
          <w:sz w:val="26"/>
        </w:rPr>
        <w:t xml:space="preserve"> в качестве актива субъектом учета не отражено выбытие с бюджетного учета объекта нефинан</w:t>
      </w:r>
      <w:r>
        <w:rPr>
          <w:sz w:val="26"/>
        </w:rPr>
        <w:t>совых активов имущества казны на соответствующих балансовых счетах бюджетного учета - по кредиту соответствующих балансовых счетов учета нефинансовых активов имущества казны. Так, по данным бухгалтерского учета числится имущество, которое в Реестре значитс</w:t>
      </w:r>
      <w:r>
        <w:rPr>
          <w:sz w:val="26"/>
        </w:rPr>
        <w:t xml:space="preserve">я как частная собственность. </w:t>
      </w:r>
      <w:r>
        <w:rPr>
          <w:sz w:val="26"/>
        </w:rPr>
        <w:t>При сверке данных Оборотной ведомости (ф.0504036) по счету 108.51 «Недвижимое имущество в составе имущества казны» с данными выписок из Единого государственного реестра недвижимости об основных характеристиках и зарегистрирован</w:t>
      </w:r>
      <w:r>
        <w:rPr>
          <w:sz w:val="26"/>
        </w:rPr>
        <w:t xml:space="preserve">ных правах на объект недвижимости установлено, </w:t>
      </w:r>
      <w:r>
        <w:rPr>
          <w:sz w:val="26"/>
        </w:rPr>
        <w:t>что две квартиры общей кадастровой стоимостью 2 962 531,99 руб. (по оборотной ведомости) / 1 763 898,02 руб. (по Реестру) переданы в частную собственность, а именно: ..., расположенная</w:t>
      </w:r>
      <w:r>
        <w:rPr>
          <w:sz w:val="26"/>
        </w:rPr>
        <w:t xml:space="preserve"> </w:t>
      </w:r>
      <w:r>
        <w:rPr>
          <w:sz w:val="26"/>
        </w:rPr>
        <w:t>по адресу: ..., кадастро</w:t>
      </w:r>
      <w:r>
        <w:rPr>
          <w:sz w:val="26"/>
        </w:rPr>
        <w:t xml:space="preserve">вой стоимостью 790 692,74 руб., передана 15.08.2022 </w:t>
      </w:r>
      <w:r>
        <w:rPr>
          <w:sz w:val="26"/>
        </w:rPr>
        <w:t>Мустафаевой</w:t>
      </w:r>
      <w:r>
        <w:rPr>
          <w:sz w:val="26"/>
        </w:rPr>
        <w:t xml:space="preserve"> А.Я. (постановление Администрации ...</w:t>
      </w:r>
      <w:r>
        <w:rPr>
          <w:sz w:val="26"/>
        </w:rPr>
        <w:t xml:space="preserve"> «О предоставлении жилья гражданам из числа ранее </w:t>
      </w:r>
      <w:r>
        <w:rPr>
          <w:sz w:val="26"/>
        </w:rPr>
        <w:t>депортированных</w:t>
      </w:r>
      <w:r>
        <w:rPr>
          <w:sz w:val="26"/>
        </w:rPr>
        <w:t>»); ..., расположенная по адресу: ..., кадастровой стоимостью 973 205,28 руб., передана 23</w:t>
      </w:r>
      <w:r>
        <w:rPr>
          <w:sz w:val="26"/>
        </w:rPr>
        <w:t xml:space="preserve">.12.2022 </w:t>
      </w:r>
      <w:r>
        <w:rPr>
          <w:sz w:val="26"/>
        </w:rPr>
        <w:t>Усеиновой</w:t>
      </w:r>
      <w:r>
        <w:rPr>
          <w:sz w:val="26"/>
        </w:rPr>
        <w:t xml:space="preserve"> Н. (постановление Администрации ... </w:t>
      </w:r>
      <w:r>
        <w:rPr>
          <w:sz w:val="26"/>
        </w:rPr>
        <w:t>«О передаче в бесплатную собственность в порядке приватизации»).</w:t>
      </w:r>
      <w:r>
        <w:rPr>
          <w:sz w:val="26"/>
        </w:rPr>
        <w:t xml:space="preserve"> Искажение (завышение) составило 2 962 531,99 руб.</w:t>
      </w:r>
    </w:p>
    <w:p w:rsidR="00755B80">
      <w:pPr>
        <w:ind w:firstLine="708"/>
        <w:jc w:val="both"/>
      </w:pPr>
      <w:r>
        <w:rPr>
          <w:sz w:val="26"/>
        </w:rPr>
        <w:t>- 1.3 в нарушение п.38 Приказа №162н при передаче земельного участка, находящегося в с</w:t>
      </w:r>
      <w:r>
        <w:rPr>
          <w:sz w:val="26"/>
        </w:rPr>
        <w:t xml:space="preserve">оставе государственной (муниципальной) казны, в постоянное (бессрочное) пользование, не отражено выбытие по счету ... "Уменьшение стоимости непроизведенных активов, составляющих казну" с одновременным отражением на </w:t>
      </w:r>
      <w:r>
        <w:rPr>
          <w:sz w:val="26"/>
        </w:rPr>
        <w:t>забалансовом</w:t>
      </w:r>
      <w:r>
        <w:rPr>
          <w:sz w:val="26"/>
        </w:rPr>
        <w:t xml:space="preserve"> счете 26 "Имущество, передан</w:t>
      </w:r>
      <w:r>
        <w:rPr>
          <w:sz w:val="26"/>
        </w:rPr>
        <w:t>ное в безвозмездное пользование". Так, по данным Оборотной ведомости (ф.0504036) по счету 108.55 «Непроизведенные активы в составе имущества казны» числится земельный участок, кадастровым номером ..., расположенный по адресу</w:t>
      </w:r>
      <w:r>
        <w:rPr>
          <w:sz w:val="26"/>
        </w:rPr>
        <w:t xml:space="preserve">: ..., </w:t>
      </w:r>
      <w:r>
        <w:rPr>
          <w:sz w:val="26"/>
        </w:rPr>
        <w:t xml:space="preserve">кадастровой стоимостью 1 </w:t>
      </w:r>
      <w:r>
        <w:rPr>
          <w:sz w:val="26"/>
        </w:rPr>
        <w:t>201 612,51 руб., который решением ... сельского совета ... предоставлен в постоянное (бессрочное) пользование ГБУЗ РК «</w:t>
      </w:r>
      <w:r>
        <w:rPr>
          <w:sz w:val="26"/>
        </w:rPr>
        <w:t>Сакская</w:t>
      </w:r>
      <w:r>
        <w:rPr>
          <w:sz w:val="26"/>
        </w:rPr>
        <w:t xml:space="preserve"> районная больница». Искажение (завышение) составило 1 201 612,51 руб.</w:t>
      </w:r>
    </w:p>
    <w:p w:rsidR="00755B80">
      <w:pPr>
        <w:ind w:firstLine="708"/>
        <w:jc w:val="both"/>
      </w:pPr>
      <w:r>
        <w:rPr>
          <w:sz w:val="26"/>
        </w:rPr>
        <w:t xml:space="preserve">2. </w:t>
      </w:r>
      <w:r>
        <w:rPr>
          <w:sz w:val="26"/>
        </w:rPr>
        <w:t>При анализе задолженности от платежей при пользовании пр</w:t>
      </w:r>
      <w:r>
        <w:rPr>
          <w:sz w:val="26"/>
        </w:rPr>
        <w:t>иродными ресурсами: в нарушение ст.10 Федерального закона от 06.12.2011 №402-ФЗ «О бухгалтерском учете», п.78 Приказа №162н: не отражена просроченная дебиторская задолженность по двум договорам аренды земельных участков (без учета индексации) за период с 0</w:t>
      </w:r>
      <w:r>
        <w:rPr>
          <w:sz w:val="26"/>
        </w:rPr>
        <w:t>1.01.2022 по 31.12.2022 в сумме 2 723,95 руб., привело к искажению показателей бюджетной отчетности за 2022 год в</w:t>
      </w:r>
      <w:r>
        <w:rPr>
          <w:sz w:val="26"/>
        </w:rPr>
        <w:t xml:space="preserve"> той же сумме;</w:t>
      </w:r>
    </w:p>
    <w:p w:rsidR="00755B80">
      <w:pPr>
        <w:jc w:val="both"/>
      </w:pPr>
      <w:r>
        <w:rPr>
          <w:sz w:val="26"/>
        </w:rPr>
        <w:t>в следствии</w:t>
      </w:r>
      <w:r>
        <w:rPr>
          <w:sz w:val="26"/>
        </w:rPr>
        <w:t xml:space="preserve"> непринятия решений по пересмотру размера арендной платы в соответствии с кадастровой стоимостью и применением коэффи</w:t>
      </w:r>
      <w:r>
        <w:rPr>
          <w:sz w:val="26"/>
        </w:rPr>
        <w:t>циента инфляции, данные по арендным платежам, отраженные в годовой отчетности на 01.01.2023 года искажены (занижены) не менее чем на 14 270 934,96 руб., а долгосрочные на 13 875 028,39 руб.; не проведено начисление доходов по Соглашению о плате за публичны</w:t>
      </w:r>
      <w:r>
        <w:rPr>
          <w:sz w:val="26"/>
        </w:rPr>
        <w:t xml:space="preserve">й сервитут №б/н от 25.01.2021, которые, по расчету КСП </w:t>
      </w:r>
      <w:r>
        <w:rPr>
          <w:sz w:val="26"/>
        </w:rPr>
        <w:t>Сакского</w:t>
      </w:r>
      <w:r>
        <w:rPr>
          <w:sz w:val="26"/>
        </w:rPr>
        <w:t xml:space="preserve"> района, за период с 01.01.2023-25.01.2070 составляют 1 749,81 руб. (37,23 руб. * 46 лет), что привело к искажению (занижению) показателей бюджетной отчетности за 2022 год в той же сумме;</w:t>
      </w:r>
    </w:p>
    <w:p w:rsidR="00755B80">
      <w:pPr>
        <w:jc w:val="both"/>
      </w:pPr>
      <w:r>
        <w:rPr>
          <w:sz w:val="26"/>
        </w:rPr>
        <w:t>3. Пр</w:t>
      </w:r>
      <w:r>
        <w:rPr>
          <w:sz w:val="26"/>
        </w:rPr>
        <w:t>и анализе задолженности платежей по аренде объектов недвижимости</w:t>
      </w:r>
    </w:p>
    <w:p w:rsidR="00755B80">
      <w:pPr>
        <w:jc w:val="both"/>
      </w:pPr>
      <w:r>
        <w:rPr>
          <w:sz w:val="26"/>
        </w:rPr>
        <w:t>В нарушение ст.10, 13 Закона №402-ФЗ, п.78 Приказа №162н, пп.1 п.5 Положения по бухгалтерскому учету «Доходы организации» ПБУ 9/99, в результате неосуществления должного учета, Администрацией</w:t>
      </w:r>
      <w:r>
        <w:rPr>
          <w:sz w:val="26"/>
        </w:rPr>
        <w:t xml:space="preserve"> поселения: показатели годовой отчетности по состоянию на 01.01.2023 года искажены (завышены) в сумме 377 853,00 руб. (-398 853,00 руб. + 21 000,00 руб.);</w:t>
      </w:r>
    </w:p>
    <w:p w:rsidR="00755B80">
      <w:pPr>
        <w:jc w:val="both"/>
      </w:pPr>
      <w:r>
        <w:rPr>
          <w:sz w:val="26"/>
        </w:rPr>
        <w:t>не проведено начисление доходов по Договору аренды недвижимого имущества ... сроком действия 49 лет п</w:t>
      </w:r>
      <w:r>
        <w:rPr>
          <w:sz w:val="26"/>
        </w:rPr>
        <w:t xml:space="preserve">ри установленной ежегодной плате в размере 125 165,00 руб., что позволяет произвести начисление и фиксировать (признавать) доходы в бухгалтерском учете. По расчету КСП </w:t>
      </w:r>
      <w:r>
        <w:rPr>
          <w:sz w:val="26"/>
        </w:rPr>
        <w:t>Сакского</w:t>
      </w:r>
      <w:r>
        <w:rPr>
          <w:sz w:val="26"/>
        </w:rPr>
        <w:t xml:space="preserve"> района, начисление дохода от сдачи в </w:t>
      </w:r>
      <w:r>
        <w:rPr>
          <w:sz w:val="26"/>
        </w:rPr>
        <w:t>аренду имущества, находящегося в оперативн</w:t>
      </w:r>
      <w:r>
        <w:rPr>
          <w:sz w:val="26"/>
        </w:rPr>
        <w:t>ом управлении органов управления сельских поселений и созданных ими учреждений за период с 21.03.2023-20.03.2072, составляет 6 133 085,00 руб. (125 165,00 руб. * 49 лет). Искажение (занижение) составило 6 133 085,00 руб.</w:t>
      </w:r>
    </w:p>
    <w:p w:rsidR="00755B80">
      <w:pPr>
        <w:ind w:firstLine="708"/>
        <w:jc w:val="both"/>
      </w:pPr>
      <w:r>
        <w:rPr>
          <w:sz w:val="26"/>
        </w:rPr>
        <w:t xml:space="preserve">4. </w:t>
      </w:r>
      <w:r>
        <w:rPr>
          <w:sz w:val="26"/>
        </w:rPr>
        <w:t>При анализе отражения муниципаль</w:t>
      </w:r>
      <w:r>
        <w:rPr>
          <w:sz w:val="26"/>
        </w:rPr>
        <w:t>ного недвижимого имущества, переданного в аренду, в бухгалтерском учете: в нарушение п.381 Приказа №157н, земельный участок с кадастровым номером ... в соответствии с Договором аренды ... был предоставлен во временное владение и пользование сроком на 3 год</w:t>
      </w:r>
      <w:r>
        <w:rPr>
          <w:sz w:val="26"/>
        </w:rPr>
        <w:t xml:space="preserve">а </w:t>
      </w:r>
      <w:r>
        <w:rPr>
          <w:sz w:val="26"/>
        </w:rPr>
        <w:t>Галимовой</w:t>
      </w:r>
      <w:r>
        <w:rPr>
          <w:sz w:val="26"/>
        </w:rPr>
        <w:t xml:space="preserve"> Л.Г. Из чего следует, что с 14.02.2022 договор аренды утратил свою силу и подлежит выбытию с </w:t>
      </w:r>
      <w:r>
        <w:rPr>
          <w:sz w:val="26"/>
        </w:rPr>
        <w:t>забалансового</w:t>
      </w:r>
      <w:r>
        <w:rPr>
          <w:sz w:val="26"/>
        </w:rPr>
        <w:t xml:space="preserve"> учета.</w:t>
      </w:r>
      <w:r>
        <w:rPr>
          <w:sz w:val="26"/>
        </w:rPr>
        <w:t xml:space="preserve"> </w:t>
      </w:r>
      <w:r>
        <w:rPr>
          <w:sz w:val="26"/>
        </w:rPr>
        <w:t>Вместе с тем, земельный участок с кадастровым номером ... в соответствии с Договором аренды земельного участка, находящегося в мун</w:t>
      </w:r>
      <w:r>
        <w:rPr>
          <w:sz w:val="26"/>
        </w:rPr>
        <w:t xml:space="preserve">иципальной собственности ... предоставлен во временное владение и пользование сроком на 49 лет </w:t>
      </w:r>
      <w:r>
        <w:rPr>
          <w:sz w:val="26"/>
        </w:rPr>
        <w:t>Бессаловой</w:t>
      </w:r>
      <w:r>
        <w:rPr>
          <w:sz w:val="26"/>
        </w:rPr>
        <w:t xml:space="preserve"> Т.В. Из чего следует, что с 21.12.2018 по 20.12.2067 договор аренды подлежит отражению на </w:t>
      </w:r>
      <w:r>
        <w:rPr>
          <w:sz w:val="26"/>
        </w:rPr>
        <w:t>забалансовом</w:t>
      </w:r>
      <w:r>
        <w:rPr>
          <w:sz w:val="26"/>
        </w:rPr>
        <w:t xml:space="preserve"> счете 25 «Имущество, переданное в возмездное по</w:t>
      </w:r>
      <w:r>
        <w:rPr>
          <w:sz w:val="26"/>
        </w:rPr>
        <w:t>льзование (аренду)».</w:t>
      </w:r>
      <w:r>
        <w:rPr>
          <w:sz w:val="26"/>
        </w:rPr>
        <w:t xml:space="preserve"> В результате неосуществления должного учета, показатели годовой отчетности по </w:t>
      </w:r>
      <w:r>
        <w:rPr>
          <w:sz w:val="26"/>
        </w:rPr>
        <w:t>забалансовому</w:t>
      </w:r>
      <w:r>
        <w:rPr>
          <w:sz w:val="26"/>
        </w:rPr>
        <w:t xml:space="preserve"> счету 25 «Имущество, переданное в возмездное пользование» по состоянию на 01.01.2023 года искажены (завышены) в сумме 33 007,93 руб. (-139 334,</w:t>
      </w:r>
      <w:r>
        <w:rPr>
          <w:sz w:val="26"/>
        </w:rPr>
        <w:t>40 руб. + 106 326,47 руб.).</w:t>
      </w:r>
    </w:p>
    <w:p w:rsidR="00755B80">
      <w:pPr>
        <w:ind w:firstLine="708"/>
        <w:jc w:val="both"/>
      </w:pPr>
      <w:r>
        <w:rPr>
          <w:sz w:val="26"/>
        </w:rPr>
        <w:t xml:space="preserve">5. При анализе отражения муниципального недвижимого имущества, переданного в безвозмездное пользование, в бухгалтерском учете: </w:t>
      </w:r>
    </w:p>
    <w:p w:rsidR="00755B80">
      <w:pPr>
        <w:ind w:firstLine="708"/>
        <w:jc w:val="both"/>
      </w:pPr>
      <w:r>
        <w:rPr>
          <w:sz w:val="26"/>
        </w:rPr>
        <w:t>- в</w:t>
      </w:r>
      <w:r>
        <w:rPr>
          <w:sz w:val="26"/>
        </w:rPr>
        <w:t xml:space="preserve"> нарушение п.383 Приказа №157н, на </w:t>
      </w:r>
      <w:r>
        <w:rPr>
          <w:sz w:val="26"/>
        </w:rPr>
        <w:t>забалансовом</w:t>
      </w:r>
      <w:r>
        <w:rPr>
          <w:sz w:val="26"/>
        </w:rPr>
        <w:t xml:space="preserve"> счете 26 «Имущество, переданное в безвозмездное пользование» по состоянию на 01.01.2023 числится имущество в сумме 155 438 519,68 руб. В соответствии с Оборотной ведомостью (ф.0504036) по состоянию-на 01.09.2</w:t>
      </w:r>
      <w:r>
        <w:rPr>
          <w:sz w:val="26"/>
        </w:rPr>
        <w:t xml:space="preserve">023 на </w:t>
      </w:r>
      <w:r>
        <w:rPr>
          <w:sz w:val="26"/>
        </w:rPr>
        <w:t>забалансовом</w:t>
      </w:r>
      <w:r>
        <w:rPr>
          <w:sz w:val="26"/>
        </w:rPr>
        <w:t xml:space="preserve"> счете 26 «Имущество, переданное в безвозмездное пользование» числится 56 объектов имущества общей стоимостью 233 574 934,16 руб. Оснований для отражения данных</w:t>
      </w:r>
      <w:r>
        <w:rPr>
          <w:sz w:val="26"/>
        </w:rPr>
        <w:t xml:space="preserve"> 56-ти объектов имущества к проверке не представлено. Искажение (завышение) п</w:t>
      </w:r>
      <w:r>
        <w:rPr>
          <w:sz w:val="26"/>
        </w:rPr>
        <w:t>оказателей годовой отчетности за 2022 год составило 155 438 519,68 руб. или 100,00%;</w:t>
      </w:r>
    </w:p>
    <w:p w:rsidR="00755B80">
      <w:pPr>
        <w:ind w:firstLine="708"/>
        <w:jc w:val="both"/>
      </w:pPr>
      <w:r>
        <w:rPr>
          <w:sz w:val="26"/>
        </w:rPr>
        <w:t>- в нарушение и.38 Приказа №162н, п.383 Приказа №157н, земельные участки с кадастровыми номерами 90:11:200101:1186 (кадастровой стоимостью 1201612,51 руб.) и 90:11:200201:</w:t>
      </w:r>
      <w:r>
        <w:rPr>
          <w:sz w:val="26"/>
        </w:rPr>
        <w:t>579 (кадастровой стоимостью 234 873,28 руб.), переданные в постоянное (бессрочное) пользование ГБУ здравоохранения Республики Крым «</w:t>
      </w:r>
      <w:r>
        <w:rPr>
          <w:sz w:val="26"/>
        </w:rPr>
        <w:t>Сакская</w:t>
      </w:r>
      <w:r>
        <w:rPr>
          <w:sz w:val="26"/>
        </w:rPr>
        <w:t xml:space="preserve"> районная больница» не отражены в регистрах бухгалтерского учета и в Справке о наличии имущества и обязательств на</w:t>
      </w:r>
      <w:r>
        <w:rPr>
          <w:sz w:val="26"/>
        </w:rPr>
        <w:t xml:space="preserve"> </w:t>
      </w:r>
      <w:r>
        <w:rPr>
          <w:sz w:val="26"/>
        </w:rPr>
        <w:t>за</w:t>
      </w:r>
      <w:r>
        <w:rPr>
          <w:sz w:val="26"/>
        </w:rPr>
        <w:t>балансовых</w:t>
      </w:r>
      <w:r>
        <w:rPr>
          <w:sz w:val="26"/>
        </w:rPr>
        <w:t xml:space="preserve"> </w:t>
      </w:r>
      <w:r>
        <w:rPr>
          <w:sz w:val="26"/>
        </w:rPr>
        <w:t>счетах</w:t>
      </w:r>
      <w:r>
        <w:rPr>
          <w:sz w:val="26"/>
        </w:rPr>
        <w:t xml:space="preserve"> к Балансу (ф. 0503130), Сведениях (ф. 0503168). Искажение (занижение) показателей годовой отчетности за 2022 год составило 1 436 485,79 руб. или 100,00%..</w:t>
      </w:r>
    </w:p>
    <w:p w:rsidR="00755B80">
      <w:pPr>
        <w:ind w:firstLine="708"/>
        <w:jc w:val="both"/>
      </w:pPr>
      <w:r>
        <w:rPr>
          <w:sz w:val="26"/>
        </w:rPr>
        <w:t>При проведении контрольного мероприятия «Внешняя проверка годового отчета об исполнении бюджета муниципального образования ... за 2023 год» (акт от 27.04.2024 №39) выявлены следующие факты нарушений:</w:t>
      </w:r>
    </w:p>
    <w:p w:rsidR="00755B80">
      <w:pPr>
        <w:ind w:firstLine="708"/>
        <w:jc w:val="both"/>
      </w:pPr>
      <w:r>
        <w:rPr>
          <w:sz w:val="26"/>
        </w:rPr>
        <w:t>- установлено нарушение срока предоставления Пояснительн</w:t>
      </w:r>
      <w:r>
        <w:rPr>
          <w:sz w:val="26"/>
        </w:rPr>
        <w:t xml:space="preserve">ой записки (ф. 0503160) на 7 дней (срок - 25.01.2024, дата представления 01.02.2024), определенного Приказом финансового управления администрации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 от 27.12.2023 № 127-о/д;</w:t>
      </w:r>
    </w:p>
    <w:p w:rsidR="00755B80">
      <w:pPr>
        <w:ind w:firstLine="708"/>
        <w:jc w:val="both"/>
      </w:pPr>
      <w:r>
        <w:rPr>
          <w:sz w:val="26"/>
        </w:rPr>
        <w:t xml:space="preserve">- установлено </w:t>
      </w:r>
      <w:r>
        <w:rPr>
          <w:sz w:val="26"/>
        </w:rPr>
        <w:t>не исполнение</w:t>
      </w:r>
      <w:r>
        <w:rPr>
          <w:sz w:val="26"/>
        </w:rPr>
        <w:t xml:space="preserve"> требований ст.34, п.1 ч.1</w:t>
      </w:r>
      <w:r>
        <w:rPr>
          <w:sz w:val="26"/>
        </w:rPr>
        <w:t xml:space="preserve"> ст.158 БК РФ при осуществлении расходов по оплате исполнительского сбора по исполнительному </w:t>
      </w:r>
      <w:r>
        <w:rPr>
          <w:sz w:val="26"/>
        </w:rPr>
        <w:t>производству, что повлекло за собой не эффективное расходование бюджетных средств муниципального образования в сумме 3166,23 руб.</w:t>
      </w:r>
    </w:p>
    <w:p w:rsidR="00755B80">
      <w:pPr>
        <w:ind w:firstLine="708"/>
        <w:jc w:val="both"/>
      </w:pPr>
      <w:r>
        <w:rPr>
          <w:sz w:val="26"/>
        </w:rPr>
        <w:t>- данные Главной книги большинств</w:t>
      </w:r>
      <w:r>
        <w:rPr>
          <w:sz w:val="26"/>
        </w:rPr>
        <w:t>а счетов учета, в том числе 401 10 000 и 401 20 000, 210 02 000 и 304 05 000, 105 00 000, 106 00 000, 108 52 000,108 55 000 не соответствуют показателям отчетности, что свидетельствует о нарушении п. 7 Приказа №191н и составлении бюджетной отчетности не на</w:t>
      </w:r>
      <w:r>
        <w:rPr>
          <w:sz w:val="26"/>
        </w:rPr>
        <w:t xml:space="preserve"> основе данных Главной книги, а также не позволяет</w:t>
      </w:r>
      <w:r>
        <w:rPr>
          <w:sz w:val="26"/>
        </w:rPr>
        <w:t xml:space="preserve"> подтвердить достоверность показателей отчетности регистрами бухгалтерского учета;</w:t>
      </w:r>
    </w:p>
    <w:p w:rsidR="00755B80">
      <w:pPr>
        <w:ind w:firstLine="708"/>
        <w:jc w:val="both"/>
      </w:pPr>
      <w:r>
        <w:rPr>
          <w:sz w:val="26"/>
        </w:rPr>
        <w:t>- установлены нарушения требований Приказа № 424 по ведению Реестра муниципального имущества (далее - Реестр), не отражение</w:t>
      </w:r>
      <w:r>
        <w:rPr>
          <w:sz w:val="26"/>
        </w:rPr>
        <w:t xml:space="preserve"> учетных данных объектов в Реестре </w:t>
      </w:r>
      <w:r>
        <w:rPr>
          <w:sz w:val="26"/>
        </w:rPr>
        <w:t>в следствие</w:t>
      </w:r>
      <w:r>
        <w:rPr>
          <w:sz w:val="26"/>
        </w:rPr>
        <w:t xml:space="preserve"> чего искажены значения показателей отчетности.</w:t>
      </w:r>
    </w:p>
    <w:p w:rsidR="00755B80">
      <w:pPr>
        <w:ind w:firstLine="708"/>
        <w:jc w:val="both"/>
      </w:pPr>
      <w:r>
        <w:rPr>
          <w:sz w:val="26"/>
        </w:rPr>
        <w:t>- при проверке учета нефинансовых активов было установлено нарушение требований п. 1 ст. 39.1 ЗК РФ, п. 38, 53, 141, 383 Приказа №157, п. 38 Приказа №162н, не соб</w:t>
      </w:r>
      <w:r>
        <w:rPr>
          <w:sz w:val="26"/>
        </w:rPr>
        <w:t>людение правил ведения Реестра, утвержденных Приказом №424, которые привели к искажению показателей:</w:t>
      </w:r>
    </w:p>
    <w:p w:rsidR="00755B80">
      <w:pPr>
        <w:jc w:val="both"/>
      </w:pPr>
      <w:r>
        <w:rPr>
          <w:sz w:val="26"/>
        </w:rPr>
        <w:t>а) административное здание по адресу ..., находящееся в оперативном управлении администрации поселения, в бюджетном учете отражено на счете 108 52 ООО «Нед</w:t>
      </w:r>
      <w:r>
        <w:rPr>
          <w:sz w:val="26"/>
        </w:rPr>
        <w:t>вижимое имущество в составе имущества казны», что является нарушением п. 38. 53 Приказа №157н и, как следствие, привело к искажению/завышению значения показателя Сведений ф. 0503168К по строке 400 «Недвижимое имущество в составе имущества казны» на сумму 1</w:t>
      </w:r>
      <w:r>
        <w:rPr>
          <w:sz w:val="26"/>
        </w:rPr>
        <w:t>0 763 435,00</w:t>
      </w:r>
      <w:r>
        <w:rPr>
          <w:sz w:val="26"/>
        </w:rPr>
        <w:t xml:space="preserve"> руб.</w:t>
      </w:r>
    </w:p>
    <w:p w:rsidR="00755B80">
      <w:pPr>
        <w:ind w:firstLine="708"/>
        <w:jc w:val="both"/>
      </w:pPr>
      <w:r>
        <w:rPr>
          <w:sz w:val="26"/>
        </w:rPr>
        <w:t>Анализ Выписки ЕГРН показал наличие права собственности МО на объект, не занесенный с Реестр, а именно на автомобильную дорогу/сооружение по адресу: ..., кадастровой стоимостью 53 371 596,19 руб. Как следствие, нарушение требований Приказ</w:t>
      </w:r>
      <w:r>
        <w:rPr>
          <w:sz w:val="26"/>
        </w:rPr>
        <w:t>а №424, не отражение учетных данных объекта в Реестре, привели к искажению/занижению значения показателя Сведений ф. 0503168К по строке 400 «Недвижимое имущество в составе имущества казны» на</w:t>
      </w:r>
      <w:r>
        <w:rPr>
          <w:sz w:val="26"/>
        </w:rPr>
        <w:t xml:space="preserve"> сумму 53 371 596.19 руб.</w:t>
      </w:r>
    </w:p>
    <w:p w:rsidR="00755B80">
      <w:pPr>
        <w:ind w:firstLine="708"/>
        <w:jc w:val="both"/>
      </w:pPr>
      <w:r>
        <w:rPr>
          <w:sz w:val="26"/>
        </w:rPr>
        <w:t>Общая сумма искажения/занижения показат</w:t>
      </w:r>
      <w:r>
        <w:rPr>
          <w:sz w:val="26"/>
        </w:rPr>
        <w:t xml:space="preserve">еля по строке 400 «Недвижимое имущество в составе имущества казны» Сведений ф. 0503168К составила 42 608 161,19 руб.- </w:t>
      </w:r>
      <w:r>
        <w:rPr>
          <w:i/>
          <w:sz w:val="26"/>
        </w:rPr>
        <w:t>(205 169 303,15руб.</w:t>
      </w:r>
      <w:r>
        <w:rPr>
          <w:sz w:val="26"/>
        </w:rPr>
        <w:t xml:space="preserve"> </w:t>
      </w:r>
      <w:r>
        <w:rPr>
          <w:i/>
          <w:sz w:val="26"/>
        </w:rPr>
        <w:t>-10 763 435,00 + 53 3 71 596,19)</w:t>
      </w:r>
    </w:p>
    <w:p w:rsidR="00755B80">
      <w:pPr>
        <w:ind w:firstLine="708"/>
        <w:jc w:val="both"/>
      </w:pPr>
      <w:r>
        <w:rPr>
          <w:sz w:val="26"/>
        </w:rPr>
        <w:t xml:space="preserve">б) Сверкой учетных данных земельных участков в Реестре с данными </w:t>
      </w:r>
      <w:r>
        <w:rPr>
          <w:sz w:val="26"/>
        </w:rPr>
        <w:t>оборотно</w:t>
      </w:r>
      <w:r>
        <w:rPr>
          <w:sz w:val="26"/>
        </w:rPr>
        <w:t>-сальдовой в</w:t>
      </w:r>
      <w:r>
        <w:rPr>
          <w:sz w:val="26"/>
        </w:rPr>
        <w:t xml:space="preserve">едомости по счету 108 55 000 установлено нарушение требований Приказа №424, а именно: не отражение учетных данных двух земельных участков в Реестре и искажение стоимости земельного участка </w:t>
      </w:r>
      <w:r>
        <w:rPr>
          <w:sz w:val="26"/>
        </w:rPr>
        <w:t>кад</w:t>
      </w:r>
      <w:r>
        <w:rPr>
          <w:sz w:val="26"/>
        </w:rPr>
        <w:t>. номер ... в бухгалтерском учете, привели к искажению/занижению</w:t>
      </w:r>
      <w:r>
        <w:rPr>
          <w:sz w:val="26"/>
        </w:rPr>
        <w:t xml:space="preserve"> значения показателя Сведений ф. 0503168К по строке 510 «Непроизведенные активы в составе имущества</w:t>
      </w:r>
      <w:r>
        <w:rPr>
          <w:sz w:val="26"/>
        </w:rPr>
        <w:t xml:space="preserve"> казны» на сумму 1 992 262,42 руб.;</w:t>
      </w:r>
    </w:p>
    <w:p w:rsidR="00755B80">
      <w:pPr>
        <w:ind w:firstLine="708"/>
        <w:jc w:val="both"/>
      </w:pPr>
      <w:r>
        <w:rPr>
          <w:sz w:val="26"/>
        </w:rPr>
        <w:t xml:space="preserve">в) Сравнительным анализом данных Реестра с </w:t>
      </w:r>
      <w:r>
        <w:rPr>
          <w:sz w:val="26"/>
        </w:rPr>
        <w:t>оборотно</w:t>
      </w:r>
      <w:r>
        <w:rPr>
          <w:sz w:val="26"/>
        </w:rPr>
        <w:t>-сальдовой ведомостью по счету 108 52 000 установлено несоответствие п</w:t>
      </w:r>
      <w:r>
        <w:rPr>
          <w:sz w:val="26"/>
        </w:rPr>
        <w:t xml:space="preserve">оказателя Сведений с данными Реестра </w:t>
      </w:r>
      <w:r>
        <w:rPr>
          <w:i/>
          <w:sz w:val="26"/>
        </w:rPr>
        <w:t>(105 427 391,87</w:t>
      </w:r>
      <w:r>
        <w:rPr>
          <w:sz w:val="26"/>
        </w:rPr>
        <w:t xml:space="preserve"> - </w:t>
      </w:r>
      <w:r>
        <w:rPr>
          <w:i/>
          <w:sz w:val="26"/>
        </w:rPr>
        <w:t>94 898 154,87 = 10 529 237,00)</w:t>
      </w:r>
      <w:r>
        <w:rPr>
          <w:sz w:val="26"/>
        </w:rPr>
        <w:t xml:space="preserve"> по стоимости движимого имущества, обусловлено отсутствием в </w:t>
      </w:r>
      <w:r>
        <w:rPr>
          <w:sz w:val="26"/>
        </w:rPr>
        <w:t>;ч</w:t>
      </w:r>
      <w:r>
        <w:rPr>
          <w:sz w:val="26"/>
        </w:rPr>
        <w:t>етных данных Реестра 5 объектов движимого имущества на общую сумму 10 529 482,00 руб., а также завышению общ</w:t>
      </w:r>
      <w:r>
        <w:rPr>
          <w:sz w:val="26"/>
        </w:rPr>
        <w:t>ей стоимости двух объектов на сумму 245,00 руб., и привело к искажению/завышению показателя Сведений ф.0503168К по строке 440 «Движимое имущество в составе имущества казны» на сумму 10 529 237,00 руб.</w:t>
      </w:r>
    </w:p>
    <w:p w:rsidR="00755B80">
      <w:pPr>
        <w:ind w:firstLine="708"/>
        <w:jc w:val="both"/>
      </w:pPr>
      <w:r>
        <w:rPr>
          <w:sz w:val="26"/>
        </w:rPr>
        <w:t>г) в нарушение п. 1 ст. 39.1 ЗКРФ, и. 38 Приказа №162н,</w:t>
      </w:r>
      <w:r>
        <w:rPr>
          <w:sz w:val="26"/>
        </w:rPr>
        <w:t xml:space="preserve"> п. 383 Приказа №157н стоимость земельных участков, переданных в постоянное (бессрочное) пользование не отражена на </w:t>
      </w:r>
      <w:r>
        <w:rPr>
          <w:sz w:val="26"/>
        </w:rPr>
        <w:t>забалансовом</w:t>
      </w:r>
      <w:r>
        <w:rPr>
          <w:sz w:val="26"/>
        </w:rPr>
        <w:t xml:space="preserve"> 26 счете, что привело к искажению/занижению значения показателя Сведений г. 0503168К по строке 970 «Имущество, переданное в без</w:t>
      </w:r>
      <w:r>
        <w:rPr>
          <w:sz w:val="26"/>
        </w:rPr>
        <w:t>возмездное пользование» на общую сумму</w:t>
      </w:r>
    </w:p>
    <w:p w:rsidR="00755B80">
      <w:pPr>
        <w:jc w:val="both"/>
      </w:pPr>
      <w:r>
        <w:rPr>
          <w:sz w:val="26"/>
        </w:rPr>
        <w:t xml:space="preserve">4 345 696,61 руб., т.е. совершила административное правонарушение, ответственность за которое предусмотрена ч.4 ст. 15.15.6 КоАП РФ. </w:t>
      </w:r>
    </w:p>
    <w:p w:rsidR="00755B80">
      <w:pPr>
        <w:ind w:firstLine="708"/>
        <w:jc w:val="both"/>
      </w:pPr>
      <w:r>
        <w:rPr>
          <w:sz w:val="26"/>
        </w:rPr>
        <w:t>В судебное заседание Соколик Е.Ю. не явилась, ходатайств об отложении дела не посту</w:t>
      </w:r>
      <w:r>
        <w:rPr>
          <w:sz w:val="26"/>
        </w:rPr>
        <w:t xml:space="preserve">пило, в материалах дела имеются сведения о возвращении почтового отправления с отметкой в связи с «истечением срока хранения», что является надлежащим извещением. </w:t>
      </w:r>
    </w:p>
    <w:p w:rsidR="00755B80">
      <w:pPr>
        <w:ind w:firstLine="708"/>
        <w:jc w:val="both"/>
      </w:pPr>
      <w:r>
        <w:rPr>
          <w:sz w:val="26"/>
        </w:rPr>
        <w:t>В соответствии с п.6 Постановления Пленума ВС РФ от 24.03.2005 г. № 5 Лицо, в отношении кото</w:t>
      </w:r>
      <w:r>
        <w:rPr>
          <w:sz w:val="26"/>
        </w:rPr>
        <w:t>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</w:t>
      </w:r>
      <w:r>
        <w:rPr>
          <w:sz w:val="26"/>
        </w:rPr>
        <w:t>е проживает по этому адресу либо отказалось от</w:t>
      </w:r>
      <w:r>
        <w:rPr>
          <w:sz w:val="26"/>
        </w:rPr>
        <w:t xml:space="preserve">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</w:t>
      </w:r>
      <w:r>
        <w:rPr>
          <w:sz w:val="26"/>
        </w:rPr>
        <w:t>чтовых отправлений разряда "Судебное", утвержденных приказом ФГУП "Почта России" от 31 августа 2005 года N 343.</w:t>
      </w:r>
    </w:p>
    <w:p w:rsidR="00755B80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</w:t>
      </w:r>
      <w:r>
        <w:rPr>
          <w:sz w:val="26"/>
        </w:rPr>
        <w:t xml:space="preserve">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</w:t>
      </w:r>
      <w:r>
        <w:rPr>
          <w:sz w:val="26"/>
        </w:rPr>
        <w:t>ело в отсутствие не явившегося лица, привлекаемого к административной ответственности.</w:t>
      </w:r>
    </w:p>
    <w:p w:rsidR="00755B80">
      <w:pPr>
        <w:ind w:firstLine="708"/>
        <w:jc w:val="both"/>
      </w:pPr>
      <w:r>
        <w:rPr>
          <w:sz w:val="26"/>
        </w:rPr>
        <w:t xml:space="preserve">Мировой судья, исследовав материалы дела об административном правонарушении, приходит к следующему. </w:t>
      </w:r>
    </w:p>
    <w:p w:rsidR="00755B80">
      <w:pPr>
        <w:ind w:firstLine="708"/>
        <w:jc w:val="both"/>
      </w:pPr>
      <w:r>
        <w:rPr>
          <w:sz w:val="26"/>
        </w:rPr>
        <w:t>Часть 4 статьи 15.15.6 Кодекса Российской Федерации об административ</w:t>
      </w:r>
      <w:r>
        <w:rPr>
          <w:sz w:val="26"/>
        </w:rPr>
        <w:t>ных правонарушениях предусматривает административную ответственность за предусматривает административную ответственность за грубое нарушение требований к бюджетному (бухгалтерскому) учету, в том числе к составлению либо представлению бюджетной или бухгалте</w:t>
      </w:r>
      <w:r>
        <w:rPr>
          <w:sz w:val="26"/>
        </w:rPr>
        <w:t>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</w:t>
      </w:r>
    </w:p>
    <w:p w:rsidR="00755B80">
      <w:pPr>
        <w:ind w:firstLine="708"/>
        <w:jc w:val="both"/>
      </w:pPr>
      <w:r>
        <w:rPr>
          <w:sz w:val="26"/>
        </w:rPr>
        <w:t>Под грубым нарушением требований к бюджетному (бухгал</w:t>
      </w:r>
      <w:r>
        <w:rPr>
          <w:sz w:val="26"/>
        </w:rPr>
        <w:t>терскому) учету, в том числе к составлению либо представлению бюджетной или бухгалтерской (финансовой) отчетности, либо грубым нарушением порядка составления (формирования) консолидированной бухгалтерской (финансовой) отчетности понимаются, в том числе, ис</w:t>
      </w:r>
      <w:r>
        <w:rPr>
          <w:sz w:val="26"/>
        </w:rPr>
        <w:t xml:space="preserve">кажение показателя бюджетной или бухгалтерской (финансовой) отчетности, выраженного в денежном измерении, которое привело к </w:t>
      </w:r>
      <w:r>
        <w:rPr>
          <w:sz w:val="26"/>
        </w:rPr>
        <w:t>искажению информации об активах, и (или) обязательствах, и (или) о финансовом результате</w:t>
      </w:r>
      <w:r>
        <w:rPr>
          <w:sz w:val="26"/>
        </w:rPr>
        <w:t>: более чем на 10%.</w:t>
      </w:r>
    </w:p>
    <w:p w:rsidR="00755B80">
      <w:pPr>
        <w:ind w:firstLine="708"/>
        <w:jc w:val="both"/>
      </w:pPr>
      <w:r>
        <w:rPr>
          <w:sz w:val="26"/>
        </w:rPr>
        <w:t>Согласно статье 264.1 Бю</w:t>
      </w:r>
      <w:r>
        <w:rPr>
          <w:sz w:val="26"/>
        </w:rPr>
        <w:t>джетного кодекса Российской Федерации далее - БК РФ) 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Российской Федерации, с</w:t>
      </w:r>
      <w:r>
        <w:rPr>
          <w:sz w:val="26"/>
        </w:rPr>
        <w:t>убъектов Российской Федерации и муниципальных образований, а также об операциях, изменяющих указанные активы и обязательства.</w:t>
      </w:r>
    </w:p>
    <w:p w:rsidR="00755B80">
      <w:pPr>
        <w:ind w:firstLine="708"/>
        <w:jc w:val="both"/>
      </w:pPr>
      <w:r>
        <w:rPr>
          <w:sz w:val="26"/>
        </w:rPr>
        <w:t xml:space="preserve">В соответствии с подпунктом 12 пункта 1 статьи 158 БК РФ главный распорядитель бюджетных средств обладает бюджетными полномочиями </w:t>
      </w:r>
      <w:r>
        <w:rPr>
          <w:sz w:val="26"/>
        </w:rPr>
        <w:t>по формированию бюджетной отчетности главного распорядителя бюджетных средств.</w:t>
      </w:r>
    </w:p>
    <w:p w:rsidR="00755B80">
      <w:pPr>
        <w:jc w:val="both"/>
      </w:pPr>
      <w:r>
        <w:rPr>
          <w:sz w:val="26"/>
        </w:rPr>
        <w:t>Согласно статье 3 Федерального закона от 06.12.2011 № 402-ФЗ «О бухгалтерском учете» (далее - Закон № 402-ФЗ) бухгалтерская (финансовая) отчетность - это информация о финансовом</w:t>
      </w:r>
      <w:r>
        <w:rPr>
          <w:sz w:val="26"/>
        </w:rPr>
        <w:t xml:space="preserve"> положении экономического субъекта на отчетную дату, финансовом результате его деятельности и движении денежных средств за отчетный период, систематизированная в соответствии с требованиями, установленными настоящим Федеральным законом.</w:t>
      </w:r>
    </w:p>
    <w:p w:rsidR="00755B80">
      <w:pPr>
        <w:ind w:firstLine="708"/>
        <w:jc w:val="both"/>
      </w:pPr>
      <w:r>
        <w:rPr>
          <w:sz w:val="26"/>
        </w:rPr>
        <w:t>В соответствии с ча</w:t>
      </w:r>
      <w:r>
        <w:rPr>
          <w:sz w:val="26"/>
        </w:rPr>
        <w:t>стью 1 статьи 13 Закона № 402-ФЗ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</w:t>
      </w:r>
      <w:r>
        <w:rPr>
          <w:sz w:val="26"/>
        </w:rPr>
        <w:t>ериод, необходимое пользователям этой отчетности для принятия экономических решений.</w:t>
      </w:r>
    </w:p>
    <w:p w:rsidR="00755B80">
      <w:pPr>
        <w:ind w:firstLine="708"/>
        <w:jc w:val="both"/>
      </w:pPr>
      <w:r>
        <w:rPr>
          <w:sz w:val="26"/>
        </w:rPr>
        <w:t>Согласно пунктам 17, 18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</w:t>
      </w:r>
      <w:r>
        <w:rPr>
          <w:sz w:val="26"/>
        </w:rPr>
        <w:t>изаций государственного сектора, утвержденного приказом Министерства финансов России от 31.12.2016 № 256н далее - Стандарт № 256н), в целях достоверного представления в бухгалтерской (финансовой) отчетности информации о финансовом положении субъекта отчетн</w:t>
      </w:r>
      <w:r>
        <w:rPr>
          <w:sz w:val="26"/>
        </w:rPr>
        <w:t>ости в бухгалтерском учете подлежит отражению информация, не содержащая существенных ошибок и искажений, позволяющая ее</w:t>
      </w:r>
      <w:r>
        <w:rPr>
          <w:sz w:val="26"/>
        </w:rPr>
        <w:t xml:space="preserve"> пользователям положиться на нее, как </w:t>
      </w:r>
      <w:r>
        <w:rPr>
          <w:sz w:val="26"/>
        </w:rPr>
        <w:t>на</w:t>
      </w:r>
      <w:r>
        <w:rPr>
          <w:sz w:val="26"/>
        </w:rPr>
        <w:t xml:space="preserve"> достоверную. </w:t>
      </w:r>
      <w:r>
        <w:rPr>
          <w:sz w:val="26"/>
        </w:rPr>
        <w:t>При ведении бухгалтерского учета субъект учета обеспечивает формирование достоверно</w:t>
      </w:r>
      <w:r>
        <w:rPr>
          <w:sz w:val="26"/>
        </w:rPr>
        <w:t>й информации о наличии государственного (муниципального) имущества, его использовании, о принятых им обязательствах, полученных финансовых результатах, иной информации, необходимой пользователям бухгалтерской (финансовой) отчетности для осуществления ими п</w:t>
      </w:r>
      <w:r>
        <w:rPr>
          <w:sz w:val="26"/>
        </w:rPr>
        <w:t>олномочий по внутреннему и внешнему финансовому контролю за соблюдением законодательства Российской Федерации при осуществлении субъектом учета фактов хозяйственной жизни и их целесообразностью, наличием и движением имущества</w:t>
      </w:r>
      <w:r>
        <w:rPr>
          <w:sz w:val="26"/>
        </w:rPr>
        <w:t xml:space="preserve"> и обязательств, использованием</w:t>
      </w:r>
      <w:r>
        <w:rPr>
          <w:sz w:val="26"/>
        </w:rPr>
        <w:t xml:space="preserve"> материальных, трудовых и финансовых ресурсов в соответствии с утверждёнными нормами, нормативами.</w:t>
      </w:r>
    </w:p>
    <w:p w:rsidR="00755B80">
      <w:pPr>
        <w:ind w:firstLine="708"/>
        <w:jc w:val="both"/>
      </w:pPr>
      <w:r>
        <w:rPr>
          <w:sz w:val="26"/>
        </w:rPr>
        <w:t>В соответствии с пунктом 65 Стандарта № 256н информация, содержащаяся в бухгалтерской (финансовой) отчетности, включая пояснения к ней, должна отвечать следу</w:t>
      </w:r>
      <w:r>
        <w:rPr>
          <w:sz w:val="26"/>
        </w:rPr>
        <w:t xml:space="preserve">ющим характеристикам: уместность (релевантность), существенность, достоверное представление, сопоставимость, возможность проверки и (или) </w:t>
      </w:r>
      <w:r>
        <w:rPr>
          <w:sz w:val="26"/>
        </w:rPr>
        <w:t>подтверждения достоверности данных (далее - верификация), своевременность, понятность.</w:t>
      </w:r>
    </w:p>
    <w:p w:rsidR="00755B80">
      <w:pPr>
        <w:ind w:firstLine="708"/>
        <w:jc w:val="both"/>
      </w:pPr>
      <w:r>
        <w:rPr>
          <w:sz w:val="26"/>
        </w:rPr>
        <w:t>Факт совершения Соколик Е.Ю. ук</w:t>
      </w:r>
      <w:r>
        <w:rPr>
          <w:sz w:val="26"/>
        </w:rPr>
        <w:t>азанного административного правонарушения, подтверждается:</w:t>
      </w:r>
    </w:p>
    <w:p w:rsidR="00755B80">
      <w:pPr>
        <w:ind w:firstLine="708"/>
        <w:jc w:val="both"/>
      </w:pPr>
      <w:r>
        <w:rPr>
          <w:sz w:val="26"/>
        </w:rPr>
        <w:t>- протоколом ... об административном правонарушении, в котором изложены обстоятельства совершения Соколик Е.Ю. административного правонарушения, предусмотренного ч. 4 ст. 15.15.6 Кодекса Российской</w:t>
      </w:r>
      <w:r>
        <w:rPr>
          <w:sz w:val="26"/>
        </w:rPr>
        <w:t xml:space="preserve"> Федерации об административных правонарушениях (</w:t>
      </w:r>
      <w:r>
        <w:rPr>
          <w:sz w:val="26"/>
        </w:rPr>
        <w:t>л.д</w:t>
      </w:r>
      <w:r>
        <w:rPr>
          <w:sz w:val="26"/>
        </w:rPr>
        <w:t>. 1-9);</w:t>
      </w:r>
    </w:p>
    <w:p w:rsidR="00755B80">
      <w:pPr>
        <w:jc w:val="both"/>
      </w:pPr>
      <w:r>
        <w:rPr>
          <w:sz w:val="26"/>
        </w:rPr>
        <w:t>- выпиской из акта внешней проверки ... (</w:t>
      </w:r>
      <w:r>
        <w:rPr>
          <w:sz w:val="26"/>
        </w:rPr>
        <w:t>л.д</w:t>
      </w:r>
      <w:r>
        <w:rPr>
          <w:sz w:val="26"/>
        </w:rPr>
        <w:t>. 11-34);</w:t>
      </w:r>
    </w:p>
    <w:p w:rsidR="00755B80">
      <w:pPr>
        <w:ind w:firstLine="708"/>
        <w:jc w:val="both"/>
      </w:pPr>
      <w:r>
        <w:rPr>
          <w:sz w:val="26"/>
        </w:rPr>
        <w:t>- выпиской из акта внешней проверки ... (</w:t>
      </w:r>
      <w:r>
        <w:rPr>
          <w:sz w:val="26"/>
        </w:rPr>
        <w:t>л.д</w:t>
      </w:r>
      <w:r>
        <w:rPr>
          <w:sz w:val="26"/>
        </w:rPr>
        <w:t>. 35-42);</w:t>
      </w:r>
    </w:p>
    <w:p w:rsidR="00755B80">
      <w:pPr>
        <w:ind w:firstLine="708"/>
        <w:jc w:val="both"/>
      </w:pPr>
      <w:r>
        <w:rPr>
          <w:sz w:val="26"/>
        </w:rPr>
        <w:t xml:space="preserve">- копией соглашения «О приеме части полномочий муниципального образования </w:t>
      </w:r>
      <w:r>
        <w:rPr>
          <w:sz w:val="26"/>
        </w:rPr>
        <w:t>Столбовского</w:t>
      </w:r>
      <w:r>
        <w:rPr>
          <w:sz w:val="26"/>
        </w:rPr>
        <w:t xml:space="preserve"> се</w:t>
      </w:r>
      <w:r>
        <w:rPr>
          <w:sz w:val="26"/>
        </w:rPr>
        <w:t xml:space="preserve">льское поселение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 по вопросам составления проекта бюджета, исполнения бюджета, осуществление бухгалтерского учета и составление бухгалтерской и бюджетной отчетности» ... (</w:t>
      </w:r>
      <w:r>
        <w:rPr>
          <w:sz w:val="26"/>
        </w:rPr>
        <w:t>л.д</w:t>
      </w:r>
      <w:r>
        <w:rPr>
          <w:sz w:val="26"/>
        </w:rPr>
        <w:t>. 47-57);</w:t>
      </w:r>
    </w:p>
    <w:p w:rsidR="00755B80">
      <w:pPr>
        <w:ind w:firstLine="708"/>
      </w:pPr>
      <w:r>
        <w:rPr>
          <w:sz w:val="26"/>
        </w:rPr>
        <w:t>- копией приказа ... о приеме на работу С</w:t>
      </w:r>
      <w:r>
        <w:rPr>
          <w:sz w:val="26"/>
        </w:rPr>
        <w:t>околик Е.Ю. на должность бухгалтера ...</w:t>
      </w:r>
      <w:r>
        <w:rPr>
          <w:spacing w:val="-2"/>
          <w:sz w:val="26"/>
        </w:rPr>
        <w:t xml:space="preserve"> ...</w:t>
      </w:r>
      <w:r>
        <w:rPr>
          <w:sz w:val="26"/>
        </w:rPr>
        <w:t xml:space="preserve"> (</w:t>
      </w:r>
      <w:r>
        <w:rPr>
          <w:sz w:val="26"/>
        </w:rPr>
        <w:t>л.д</w:t>
      </w:r>
      <w:r>
        <w:rPr>
          <w:sz w:val="26"/>
        </w:rPr>
        <w:t>. 58);</w:t>
      </w:r>
    </w:p>
    <w:p w:rsidR="00755B80">
      <w:pPr>
        <w:ind w:firstLine="708"/>
        <w:jc w:val="both"/>
      </w:pPr>
      <w:r>
        <w:rPr>
          <w:sz w:val="26"/>
        </w:rPr>
        <w:t>- копией должностной инструкции бухгалтера, осуществляющего ведение бухгалтерского учета Администрации ... (л.д.59-60).</w:t>
      </w:r>
    </w:p>
    <w:p w:rsidR="00755B80">
      <w:pPr>
        <w:ind w:firstLine="708"/>
        <w:jc w:val="both"/>
      </w:pPr>
      <w:r>
        <w:rPr>
          <w:sz w:val="26"/>
        </w:rPr>
        <w:t xml:space="preserve">Составленные по делу об административном правонарушении процессуальные документы </w:t>
      </w:r>
      <w:r>
        <w:rPr>
          <w:sz w:val="26"/>
        </w:rPr>
        <w:t>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статей 26.2, 26.11 Ко</w:t>
      </w:r>
      <w:r>
        <w:rPr>
          <w:sz w:val="26"/>
        </w:rPr>
        <w:t>декса Российской Федерации об административных правонарушениях.</w:t>
      </w:r>
    </w:p>
    <w:p w:rsidR="00755B80">
      <w:pPr>
        <w:ind w:firstLine="708"/>
        <w:jc w:val="both"/>
      </w:pPr>
      <w:r>
        <w:rPr>
          <w:sz w:val="26"/>
        </w:rPr>
        <w:t>Оценив представленные доказательства по делу на основании статьи 26.11 Кодекса Российской Федерации об административных правонарушениях, мировой судья приходит к выводу, что вина бухгалтера ..</w:t>
      </w:r>
      <w:r>
        <w:rPr>
          <w:sz w:val="26"/>
        </w:rPr>
        <w:t xml:space="preserve">. Соколик Е.Ю. в совершении административного правонарушения, предусмотренного частью 4 статьи 15.15.6 Кодекса Российской Федерации об административных правонарушениях, </w:t>
      </w:r>
      <w:r>
        <w:rPr>
          <w:sz w:val="26"/>
        </w:rPr>
        <w:t>доказана</w:t>
      </w:r>
      <w:r>
        <w:rPr>
          <w:sz w:val="26"/>
        </w:rPr>
        <w:t xml:space="preserve"> и нашла свое подтверждение в ходе рассмотрения дела.</w:t>
      </w:r>
    </w:p>
    <w:p w:rsidR="00755B80">
      <w:pPr>
        <w:ind w:firstLine="708"/>
        <w:jc w:val="both"/>
      </w:pPr>
      <w:r>
        <w:rPr>
          <w:sz w:val="26"/>
        </w:rPr>
        <w:t>В соответствии с частью 2</w:t>
      </w:r>
      <w:r>
        <w:rPr>
          <w:sz w:val="26"/>
        </w:rPr>
        <w:t xml:space="preserve">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</w:t>
      </w:r>
      <w:r>
        <w:rPr>
          <w:sz w:val="26"/>
        </w:rPr>
        <w:t>смягчающие и отягчающие административную ответственность.</w:t>
      </w:r>
    </w:p>
    <w:p w:rsidR="00755B80">
      <w:pPr>
        <w:ind w:firstLine="708"/>
        <w:jc w:val="both"/>
      </w:pPr>
      <w:r>
        <w:rPr>
          <w:sz w:val="26"/>
        </w:rPr>
        <w:t xml:space="preserve">Обстоятельством, </w:t>
      </w:r>
      <w:r>
        <w:rPr>
          <w:sz w:val="26"/>
        </w:rPr>
        <w:t>смягчающих</w:t>
      </w:r>
      <w:r>
        <w:rPr>
          <w:sz w:val="26"/>
        </w:rPr>
        <w:t xml:space="preserve"> и отягчающих административную ответственность, мировым судьей не установлено.</w:t>
      </w:r>
    </w:p>
    <w:p w:rsidR="00755B80">
      <w:pPr>
        <w:ind w:firstLine="708"/>
        <w:jc w:val="both"/>
      </w:pPr>
      <w:r>
        <w:rPr>
          <w:sz w:val="26"/>
        </w:rPr>
        <w:t>С учетом характера совершенного Соколик Е.Ю. административного правонарушения, данных ее лич</w:t>
      </w:r>
      <w:r>
        <w:rPr>
          <w:sz w:val="26"/>
        </w:rPr>
        <w:t>ности, имущественного положения, мировой судья считает необходимым назначить ей административное наказание в виде административного штрафа в нижнем пределе санкции части 4 статьи 15.15.6 Кодекса Российской Федерации об административных правонарушениях.</w:t>
      </w:r>
    </w:p>
    <w:p w:rsidR="00755B80">
      <w:pPr>
        <w:ind w:firstLine="708"/>
        <w:jc w:val="both"/>
      </w:pPr>
      <w:r>
        <w:rPr>
          <w:sz w:val="26"/>
        </w:rPr>
        <w:t xml:space="preserve">На </w:t>
      </w:r>
      <w:r>
        <w:rPr>
          <w:sz w:val="26"/>
        </w:rPr>
        <w:t xml:space="preserve">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755B80">
      <w:pPr>
        <w:jc w:val="center"/>
      </w:pPr>
      <w:r>
        <w:rPr>
          <w:sz w:val="26"/>
        </w:rPr>
        <w:t>ПОСТАНОВИЛ:</w:t>
      </w:r>
    </w:p>
    <w:p w:rsidR="00755B80">
      <w:pPr>
        <w:ind w:firstLine="708"/>
        <w:jc w:val="both"/>
      </w:pPr>
      <w:r>
        <w:rPr>
          <w:spacing w:val="-2"/>
          <w:sz w:val="26"/>
        </w:rPr>
        <w:t xml:space="preserve">Бухгалтера ... </w:t>
      </w:r>
      <w:r>
        <w:rPr>
          <w:sz w:val="26"/>
        </w:rPr>
        <w:t>Соколик Е.Ю.</w:t>
      </w:r>
      <w:r>
        <w:rPr>
          <w:sz w:val="26"/>
        </w:rPr>
        <w:t xml:space="preserve"> признать виновной в совершении административного правонарушения, предусмотренного ст. 15.15.6 ч.4 Кодекса Российской Федерации об административных правонарушениях и назначить ей административное наказание в виде штрафа в размере 15 000 (пятнадцать тысяч) </w:t>
      </w:r>
      <w:r>
        <w:rPr>
          <w:sz w:val="26"/>
        </w:rPr>
        <w:t>рублей.</w:t>
      </w:r>
    </w:p>
    <w:p w:rsidR="00755B80">
      <w:pPr>
        <w:ind w:firstLine="708"/>
        <w:jc w:val="both"/>
      </w:pPr>
      <w:r>
        <w:rPr>
          <w:sz w:val="26"/>
        </w:rPr>
        <w:t>Согласно ст. 32.2 КоАП РФ, административный шт</w:t>
      </w:r>
      <w:r>
        <w:rPr>
          <w:sz w:val="26"/>
        </w:rP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5B80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</w:t>
      </w:r>
      <w:r>
        <w:rPr>
          <w:sz w:val="26"/>
        </w:rPr>
        <w:t xml:space="preserve">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755B80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</w:t>
      </w:r>
      <w:r>
        <w:rPr>
          <w:sz w:val="26"/>
        </w:rPr>
        <w:t xml:space="preserve"> Крым, через судебный участок №73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755B80">
      <w:pPr>
        <w:jc w:val="center"/>
      </w:pPr>
      <w:r>
        <w:rPr>
          <w:sz w:val="26"/>
        </w:rP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80"/>
    <w:rsid w:val="00755B80"/>
    <w:rsid w:val="00F45A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