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5F97">
      <w:pPr>
        <w:jc w:val="right"/>
      </w:pPr>
      <w:r>
        <w:rPr>
          <w:sz w:val="26"/>
        </w:rPr>
        <w:t>Дело N 5-73-450/2021</w:t>
      </w:r>
    </w:p>
    <w:p w:rsidR="00845F97">
      <w:pPr>
        <w:jc w:val="right"/>
      </w:pPr>
      <w:r>
        <w:rPr>
          <w:sz w:val="26"/>
        </w:rPr>
        <w:t>УИД: 91RS0073-01-2021-003258-77</w:t>
      </w:r>
    </w:p>
    <w:p w:rsidR="00CC0EC3">
      <w:pPr>
        <w:jc w:val="center"/>
        <w:rPr>
          <w:sz w:val="26"/>
          <w:lang w:val="en-US"/>
        </w:rPr>
      </w:pPr>
    </w:p>
    <w:p w:rsidR="00845F97">
      <w:pPr>
        <w:jc w:val="center"/>
      </w:pPr>
      <w:r>
        <w:rPr>
          <w:sz w:val="26"/>
        </w:rPr>
        <w:t>ПОСТАНОВЛЕНИЕ</w:t>
      </w:r>
    </w:p>
    <w:p w:rsidR="00CC0EC3" w:rsidRPr="00CC0EC3">
      <w:pPr>
        <w:ind w:firstLine="708"/>
        <w:rPr>
          <w:sz w:val="26"/>
        </w:rPr>
      </w:pPr>
    </w:p>
    <w:p w:rsidR="00845F97">
      <w:pPr>
        <w:ind w:firstLine="708"/>
      </w:pPr>
      <w:r>
        <w:rPr>
          <w:sz w:val="26"/>
        </w:rPr>
        <w:t xml:space="preserve">11 октября 2021 года </w:t>
      </w:r>
      <w:r>
        <w:rPr>
          <w:sz w:val="26"/>
          <w:lang w:val="en-US"/>
        </w:rPr>
        <w:t xml:space="preserve">                                                                                 </w:t>
      </w:r>
      <w:r>
        <w:rPr>
          <w:sz w:val="26"/>
        </w:rPr>
        <w:t>г. Саки</w:t>
      </w:r>
    </w:p>
    <w:p w:rsidR="00CC0EC3">
      <w:pPr>
        <w:jc w:val="both"/>
        <w:rPr>
          <w:sz w:val="26"/>
          <w:lang w:val="en-US"/>
        </w:rPr>
      </w:pPr>
    </w:p>
    <w:p w:rsidR="00845F97" w:rsidP="00CC0EC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дело об административном правонарушении, 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</w:t>
      </w:r>
    </w:p>
    <w:p w:rsidR="00845F97">
      <w:pPr>
        <w:ind w:firstLine="708"/>
        <w:jc w:val="both"/>
      </w:pPr>
      <w:r>
        <w:rPr>
          <w:sz w:val="26"/>
        </w:rPr>
        <w:t xml:space="preserve">Кононенко Т.А. </w:t>
      </w:r>
      <w:r>
        <w:rPr>
          <w:sz w:val="26"/>
        </w:rPr>
        <w:t>о привлечении ее к административной ответственности за правонарушение, предусмотренное ч. 1 ст. 5.22 КоАП РФ,</w:t>
      </w:r>
    </w:p>
    <w:p w:rsidR="00845F97">
      <w:pPr>
        <w:jc w:val="center"/>
      </w:pPr>
      <w:r>
        <w:rPr>
          <w:sz w:val="26"/>
        </w:rPr>
        <w:t xml:space="preserve">УСТАНОВИЛ: </w:t>
      </w:r>
    </w:p>
    <w:p w:rsidR="00845F97">
      <w:pPr>
        <w:widowControl w:val="0"/>
        <w:ind w:firstLine="540"/>
        <w:jc w:val="both"/>
      </w:pPr>
      <w:r>
        <w:rPr>
          <w:sz w:val="26"/>
        </w:rPr>
        <w:t>Кононенко Т.А.,</w:t>
      </w:r>
      <w:r>
        <w:rPr>
          <w:sz w:val="26"/>
        </w:rPr>
        <w:t xml:space="preserve"> в качестве члена избирательной комиссии с правом решающего голоса избирательного участка </w:t>
      </w:r>
      <w:r>
        <w:rPr>
          <w:sz w:val="26"/>
        </w:rPr>
        <w:t>на выборах в Государственную Думу Российской Федерации, незаконно выдала избирательный бюллетень неустановленному лицу, которое впоследствии проголосовала за,</w:t>
      </w:r>
      <w:r>
        <w:rPr>
          <w:sz w:val="26"/>
        </w:rPr>
        <w:t xml:space="preserve"> которая в данное время находилась в Республике Армения, тем самым совершила административное правонарушение, ответственность за которое предусмотрена ч.1 ст. 5.22 КоАП РФ.</w:t>
      </w:r>
    </w:p>
    <w:p w:rsidR="00845F97">
      <w:pPr>
        <w:widowControl w:val="0"/>
        <w:ind w:firstLine="540"/>
        <w:jc w:val="both"/>
      </w:pPr>
      <w:r>
        <w:rPr>
          <w:sz w:val="26"/>
        </w:rPr>
        <w:t>В судебном заседании Кононенко Т.А. вину признала, пояснила, что бюллетень в</w:t>
      </w:r>
      <w:r>
        <w:rPr>
          <w:sz w:val="26"/>
        </w:rPr>
        <w:t xml:space="preserve">ыдала случайно, приняв лицо </w:t>
      </w:r>
      <w:r>
        <w:rPr>
          <w:sz w:val="26"/>
        </w:rPr>
        <w:t>за</w:t>
      </w:r>
      <w:r>
        <w:rPr>
          <w:sz w:val="26"/>
        </w:rPr>
        <w:t>.</w:t>
      </w:r>
    </w:p>
    <w:p w:rsidR="00845F97">
      <w:pPr>
        <w:widowControl w:val="0"/>
        <w:ind w:firstLine="540"/>
        <w:jc w:val="both"/>
      </w:pPr>
      <w:r>
        <w:rPr>
          <w:sz w:val="26"/>
        </w:rPr>
        <w:t>Выслушав Кононенко Т.А., исследовав доказательства, суд находит доказанной вину Кононенко Т.А. в совершении правонарушения, предусмотренного ч. 1 ст. 5.22 КоАП РФ, то есть в выдаче членом избирательной комиссии, гражданин</w:t>
      </w:r>
      <w:r>
        <w:rPr>
          <w:sz w:val="26"/>
        </w:rPr>
        <w:t>у бюллетеня для общероссийского голосования для предоставления ему возможности проголосовать вместо избирателя, участника общероссийского голосования, в том числе вместо другого избирателя, участника общероссийского голосования, если эти действия не содерж</w:t>
      </w:r>
      <w:r>
        <w:rPr>
          <w:sz w:val="26"/>
        </w:rPr>
        <w:t>ат уголовно</w:t>
      </w:r>
      <w:r>
        <w:rPr>
          <w:sz w:val="26"/>
        </w:rPr>
        <w:t xml:space="preserve"> наказуемого деяния.</w:t>
      </w:r>
    </w:p>
    <w:p w:rsidR="00845F97">
      <w:pPr>
        <w:widowControl w:val="0"/>
        <w:ind w:firstLine="540"/>
        <w:jc w:val="both"/>
      </w:pPr>
      <w:r>
        <w:rPr>
          <w:sz w:val="26"/>
        </w:rPr>
        <w:t>Факт совершения Кононенко Т.А. правонарушения, предусмотренного ч. 1 ст. 5.22 КоАП РФ подтверждается следующими доказательствами:</w:t>
      </w:r>
    </w:p>
    <w:p w:rsidR="00845F97">
      <w:pPr>
        <w:widowControl w:val="0"/>
        <w:ind w:firstLine="540"/>
        <w:jc w:val="both"/>
      </w:pPr>
      <w:r>
        <w:rPr>
          <w:sz w:val="26"/>
        </w:rPr>
        <w:t>- 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Мировой судья считает, что указанный п</w:t>
      </w:r>
      <w:r>
        <w:rPr>
          <w:sz w:val="26"/>
        </w:rPr>
        <w:t>ротокол соответствует требованиям ст. 26.2 КоАП РФ, что с учетом положений ст. 28.2 КоАП РФ, позволяет его использовать в качестве доказательства по делу об административном правонарушении;</w:t>
      </w:r>
    </w:p>
    <w:p w:rsidR="00845F97">
      <w:pPr>
        <w:widowControl w:val="0"/>
        <w:ind w:firstLine="540"/>
        <w:jc w:val="both"/>
      </w:pPr>
      <w:r>
        <w:rPr>
          <w:sz w:val="26"/>
        </w:rPr>
        <w:t xml:space="preserve">- решением Территориальной избирательной комиссии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</w:t>
      </w:r>
      <w:r>
        <w:rPr>
          <w:sz w:val="26"/>
        </w:rPr>
        <w:t xml:space="preserve"> «О формировании участковой избирательной комиссии избирательных участков», с приложением спичка членов участковой избирательной комиссии избирательного участка</w:t>
      </w:r>
      <w:r>
        <w:rPr>
          <w:sz w:val="26"/>
        </w:rPr>
        <w:t xml:space="preserve"> с правом решающего голоса;</w:t>
      </w:r>
    </w:p>
    <w:p w:rsidR="00845F97">
      <w:pPr>
        <w:widowControl w:val="0"/>
        <w:ind w:firstLine="540"/>
        <w:jc w:val="both"/>
      </w:pPr>
      <w:r>
        <w:rPr>
          <w:sz w:val="26"/>
        </w:rPr>
        <w:t>- рапортом оперативного дежурного ДЧ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</w:t>
      </w:r>
    </w:p>
    <w:p w:rsidR="00845F97">
      <w:pPr>
        <w:widowControl w:val="0"/>
        <w:ind w:firstLine="540"/>
        <w:jc w:val="both"/>
      </w:pPr>
      <w:r>
        <w:rPr>
          <w:sz w:val="26"/>
        </w:rPr>
        <w:t>- протоколом осмотра места происшествия</w:t>
      </w:r>
      <w:r>
        <w:rPr>
          <w:sz w:val="26"/>
        </w:rPr>
        <w:t>;</w:t>
      </w:r>
    </w:p>
    <w:p w:rsidR="00845F97">
      <w:pPr>
        <w:widowControl w:val="0"/>
        <w:ind w:firstLine="540"/>
        <w:jc w:val="both"/>
      </w:pPr>
      <w:r>
        <w:rPr>
          <w:sz w:val="26"/>
        </w:rPr>
        <w:t>- объяснениями.</w:t>
      </w:r>
    </w:p>
    <w:p w:rsidR="00845F97">
      <w:pPr>
        <w:widowControl w:val="0"/>
        <w:ind w:firstLine="540"/>
        <w:jc w:val="both"/>
      </w:pPr>
      <w:r>
        <w:rPr>
          <w:sz w:val="26"/>
        </w:rPr>
        <w:t>Вышеуказанные доказательства мировой судья считает достоверными, допустимыми, относящимися к данному делу, оснований сомневаться в их объективно</w:t>
      </w:r>
      <w:r>
        <w:rPr>
          <w:sz w:val="26"/>
        </w:rPr>
        <w:t>сти и достоверности не имеется.</w:t>
      </w:r>
    </w:p>
    <w:p w:rsidR="00845F97">
      <w:pPr>
        <w:ind w:firstLine="540"/>
        <w:jc w:val="both"/>
      </w:pPr>
      <w:r>
        <w:rPr>
          <w:sz w:val="26"/>
        </w:rPr>
        <w:t>В соответствии со ст. 26.11 КоАП РФ оценка доказательств, производится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45F97">
      <w:pPr>
        <w:ind w:firstLine="540"/>
        <w:jc w:val="both"/>
      </w:pPr>
      <w:r>
        <w:rPr>
          <w:sz w:val="26"/>
        </w:rPr>
        <w:t>Таким о</w:t>
      </w:r>
      <w:r>
        <w:rPr>
          <w:sz w:val="26"/>
        </w:rPr>
        <w:t>бразом, своими действиями Кононенко Т.А. совершила административное правонарушение, предусмотренное ч. 1 ст. 5.22 КоАП РФ, а именно – выдача членом избирательной комиссии, гражданину бюллетеня для общероссийского голосования для предоставления ему возможно</w:t>
      </w:r>
      <w:r>
        <w:rPr>
          <w:sz w:val="26"/>
        </w:rPr>
        <w:t>сти проголосовать вместо избирателя, участника общероссийского голосования, в том числе вместо другого избирателя, участника общероссийского голосования, если эти действия не содержат уголовно наказуемого деяния.</w:t>
      </w:r>
    </w:p>
    <w:p w:rsidR="00845F97">
      <w:pPr>
        <w:ind w:firstLine="540"/>
        <w:jc w:val="both"/>
      </w:pPr>
      <w:r>
        <w:rPr>
          <w:sz w:val="26"/>
        </w:rPr>
        <w:t>При назначении наказания суд учитывает обст</w:t>
      </w:r>
      <w:r>
        <w:rPr>
          <w:sz w:val="26"/>
        </w:rPr>
        <w:t>оятельства дела и характер совершенного административного правонарушения, наличие смягчающих административную ответственность обстоятельств, а именно - признание вины, Кононенко Т.А. является пенсионером, отсутствие отягчающих административную ответственно</w:t>
      </w:r>
      <w:r>
        <w:rPr>
          <w:sz w:val="26"/>
        </w:rPr>
        <w:t xml:space="preserve">сть обстоятельств, личность Кононенко Т.А., в отношении которой отсутствуют сведения о привлечении к административной ответственности и суд полагает необходимым назначить наказание в виде штрафа. </w:t>
      </w:r>
    </w:p>
    <w:p w:rsidR="00845F97">
      <w:pPr>
        <w:ind w:firstLine="540"/>
        <w:jc w:val="both"/>
      </w:pPr>
      <w:r>
        <w:rPr>
          <w:sz w:val="26"/>
        </w:rPr>
        <w:t>При этом в соответствии с ч. 2.2. и 2.3. статьи 4.1 Кодекса</w:t>
      </w:r>
      <w:r>
        <w:rPr>
          <w:sz w:val="26"/>
        </w:rPr>
        <w:t xml:space="preserve">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</w:t>
      </w:r>
      <w:r>
        <w:rPr>
          <w:sz w:val="26"/>
        </w:rPr>
        <w:t>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</w:t>
      </w:r>
      <w:r>
        <w:rPr>
          <w:sz w:val="26"/>
        </w:rPr>
        <w:t xml:space="preserve"> </w:t>
      </w:r>
      <w:r>
        <w:rPr>
          <w:sz w:val="26"/>
        </w:rPr>
        <w:t xml:space="preserve">административных правонарушениях, могут назначить наказание в </w:t>
      </w:r>
      <w:r>
        <w:rPr>
          <w:sz w:val="26"/>
        </w:rPr>
        <w:t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</w:t>
      </w:r>
      <w:r>
        <w:rPr>
          <w:sz w:val="26"/>
        </w:rPr>
        <w:t>ставляет не менее десяти тысяч рублей, а для должностных лиц - не менее пятидесяти тысяч рублей.</w:t>
      </w:r>
      <w:r>
        <w:rPr>
          <w:sz w:val="26"/>
        </w:rPr>
        <w:t xml:space="preserve">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</w:t>
      </w:r>
      <w:r>
        <w:rPr>
          <w:sz w:val="26"/>
        </w:rPr>
        <w:t>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845F97">
      <w:pPr>
        <w:ind w:firstLine="540"/>
        <w:jc w:val="both"/>
      </w:pPr>
      <w:r>
        <w:rPr>
          <w:sz w:val="26"/>
        </w:rPr>
        <w:t>Таким образом, учитывая имущественное положение Кононенко Т.А., являющейся пенсионером, сов</w:t>
      </w:r>
      <w:r>
        <w:rPr>
          <w:sz w:val="26"/>
        </w:rPr>
        <w:t>ершение ею данного правонарушения впервые, а также признание вины Кононенко Т.А., с учетом конкретных обстоятельств дела, в целях исключения избыточного ограничения прав и достижения цели административного наказания, возможно назначение Кононенко Т.А. адми</w:t>
      </w:r>
      <w:r>
        <w:rPr>
          <w:sz w:val="26"/>
        </w:rPr>
        <w:t>нистративного наказания в виде административного штрафа с применением требований ч. 2.2 ст. 4.1 КоАП РФ, ниже низшего</w:t>
      </w:r>
      <w:r>
        <w:rPr>
          <w:sz w:val="26"/>
        </w:rPr>
        <w:t xml:space="preserve"> предела, предусмотренного санкцией ч. 1 ст. 5.22 КоАП РФ, </w:t>
      </w:r>
    </w:p>
    <w:p w:rsidR="00845F97">
      <w:pPr>
        <w:ind w:firstLine="540"/>
        <w:jc w:val="both"/>
      </w:pPr>
      <w:r>
        <w:rPr>
          <w:sz w:val="26"/>
        </w:rPr>
        <w:t>Руководствуясь ч. 2.2. ст. 4.1, ст. 29.9, 29.10 КоАП РФ, мировой судья</w:t>
      </w:r>
    </w:p>
    <w:p w:rsidR="00845F97">
      <w:pPr>
        <w:widowControl w:val="0"/>
        <w:jc w:val="center"/>
      </w:pPr>
      <w:r>
        <w:rPr>
          <w:sz w:val="26"/>
        </w:rPr>
        <w:t>ПОСТАНОВИЛ:</w:t>
      </w:r>
    </w:p>
    <w:p w:rsidR="00845F97">
      <w:pPr>
        <w:ind w:firstLine="708"/>
        <w:jc w:val="both"/>
      </w:pPr>
      <w:r>
        <w:rPr>
          <w:sz w:val="26"/>
        </w:rPr>
        <w:t>Кононенко Т.А.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ч. 1 ст. 5.22 КоАП РФ и назначить наказание в </w:t>
      </w:r>
      <w:r>
        <w:rPr>
          <w:sz w:val="26"/>
        </w:rPr>
        <w:t>виде административного штрафа с применением требований ч. 2.2 ст. 4.1 КоАП РФ в размере 15 000 (пятнад</w:t>
      </w:r>
      <w:r>
        <w:rPr>
          <w:sz w:val="26"/>
        </w:rPr>
        <w:t>цать тысяч) рублей.</w:t>
      </w:r>
    </w:p>
    <w:p w:rsidR="00845F97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</w:t>
      </w:r>
      <w:r>
        <w:rPr>
          <w:sz w:val="26"/>
        </w:rPr>
        <w:t>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</w:t>
      </w:r>
      <w:r>
        <w:rPr>
          <w:sz w:val="26"/>
        </w:rPr>
        <w:t>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82811601053019000140.</w:t>
      </w:r>
    </w:p>
    <w:p w:rsidR="00845F97" w:rsidP="00CC0EC3">
      <w:pPr>
        <w:ind w:firstLine="708"/>
        <w:jc w:val="both"/>
      </w:pPr>
      <w:r>
        <w:rPr>
          <w:sz w:val="26"/>
        </w:rPr>
        <w:t>Согласно ст. 32.</w:t>
      </w:r>
      <w:r>
        <w:rPr>
          <w:sz w:val="26"/>
        </w:rP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5F97">
      <w:pPr>
        <w:ind w:firstLine="708"/>
        <w:jc w:val="both"/>
      </w:pPr>
      <w:r>
        <w:rPr>
          <w:sz w:val="26"/>
        </w:rPr>
        <w:t xml:space="preserve">Документ, подтверждающий оплату </w:t>
      </w:r>
      <w:r>
        <w:rPr>
          <w:sz w:val="26"/>
        </w:rPr>
        <w:t xml:space="preserve">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45F9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</w:t>
      </w:r>
      <w:r>
        <w:rPr>
          <w:sz w:val="26"/>
        </w:rPr>
        <w:t>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45F97">
      <w:pPr>
        <w:ind w:firstLine="708"/>
        <w:jc w:val="both"/>
      </w:pPr>
      <w:r>
        <w:rPr>
          <w:sz w:val="26"/>
        </w:rPr>
        <w:t>Мотивированное постановление составлено 11 о</w:t>
      </w:r>
      <w:r>
        <w:rPr>
          <w:sz w:val="26"/>
        </w:rPr>
        <w:t>ктября 2021 года.</w:t>
      </w:r>
    </w:p>
    <w:p w:rsidR="00CC0EC3">
      <w:pPr>
        <w:jc w:val="center"/>
        <w:rPr>
          <w:sz w:val="26"/>
        </w:rPr>
      </w:pPr>
    </w:p>
    <w:p w:rsidR="00CC0EC3">
      <w:pPr>
        <w:jc w:val="center"/>
        <w:rPr>
          <w:sz w:val="26"/>
        </w:rPr>
      </w:pPr>
    </w:p>
    <w:p w:rsidR="00845F97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В.А.</w:t>
      </w:r>
    </w:p>
    <w:p w:rsidR="00845F97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97"/>
    <w:rsid w:val="00845F97"/>
    <w:rsid w:val="00CC0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