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F2651"/>
    <w:p w:rsidR="00DF2651">
      <w:pPr>
        <w:jc w:val="right"/>
      </w:pPr>
      <w:r>
        <w:rPr>
          <w:sz w:val="27"/>
        </w:rPr>
        <w:t>Дело № 5-73-495/2020</w:t>
      </w:r>
    </w:p>
    <w:p w:rsidR="005E46CC">
      <w:pPr>
        <w:jc w:val="center"/>
        <w:rPr>
          <w:sz w:val="27"/>
        </w:rPr>
      </w:pPr>
    </w:p>
    <w:p w:rsidR="00DF2651">
      <w:pPr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5E46CC">
      <w:pPr>
        <w:ind w:firstLine="708"/>
        <w:rPr>
          <w:sz w:val="27"/>
        </w:rPr>
      </w:pPr>
    </w:p>
    <w:p w:rsidR="00DF2651">
      <w:pPr>
        <w:ind w:firstLine="708"/>
      </w:pPr>
      <w:r>
        <w:rPr>
          <w:sz w:val="27"/>
        </w:rPr>
        <w:t xml:space="preserve">21 декабря 2020 года                                                                        </w:t>
      </w:r>
      <w:r>
        <w:rPr>
          <w:sz w:val="27"/>
        </w:rPr>
        <w:t>г</w:t>
      </w:r>
      <w:r>
        <w:rPr>
          <w:sz w:val="27"/>
        </w:rPr>
        <w:t>. Саки</w:t>
      </w:r>
    </w:p>
    <w:p w:rsidR="005E46CC">
      <w:pPr>
        <w:ind w:firstLine="708"/>
        <w:jc w:val="both"/>
        <w:rPr>
          <w:sz w:val="27"/>
        </w:rPr>
      </w:pPr>
    </w:p>
    <w:p w:rsidR="00DF2651">
      <w:pPr>
        <w:ind w:firstLine="708"/>
        <w:jc w:val="both"/>
      </w:pPr>
      <w:r>
        <w:rPr>
          <w:sz w:val="27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</w:t>
      </w:r>
      <w:r>
        <w:rPr>
          <w:sz w:val="27"/>
        </w:rPr>
        <w:t xml:space="preserve">об административном правонарушении, поступившие из ОМВД России по Темрюкскому району ГУ МВД России по Краснодарскому краю </w:t>
      </w:r>
      <w:r>
        <w:rPr>
          <w:spacing w:val="-4"/>
          <w:sz w:val="27"/>
        </w:rPr>
        <w:t>в отношении:</w:t>
      </w:r>
    </w:p>
    <w:p w:rsidR="00DF2651">
      <w:pPr>
        <w:ind w:firstLine="708"/>
        <w:jc w:val="both"/>
      </w:pPr>
      <w:r>
        <w:rPr>
          <w:sz w:val="27"/>
        </w:rPr>
        <w:t>Полхова</w:t>
      </w:r>
      <w:r>
        <w:rPr>
          <w:sz w:val="27"/>
        </w:rPr>
        <w:t xml:space="preserve"> Н.А.</w:t>
      </w:r>
    </w:p>
    <w:p w:rsidR="00DF2651">
      <w:pPr>
        <w:ind w:firstLine="708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12.15 ч. 4 Кодекс</w:t>
      </w:r>
      <w:r>
        <w:rPr>
          <w:sz w:val="27"/>
        </w:rPr>
        <w:t xml:space="preserve">а Российской Федерации об административных правонарушениях, </w:t>
      </w:r>
    </w:p>
    <w:p w:rsidR="00DF2651" w:rsidP="005E46CC">
      <w:pPr>
        <w:jc w:val="center"/>
      </w:pPr>
      <w:r>
        <w:rPr>
          <w:sz w:val="27"/>
        </w:rPr>
        <w:t>УСТАНОВИЛ:</w:t>
      </w:r>
    </w:p>
    <w:p w:rsidR="00DF2651" w:rsidP="005E46CC">
      <w:pPr>
        <w:ind w:firstLine="720"/>
        <w:jc w:val="both"/>
      </w:pPr>
      <w:r>
        <w:rPr>
          <w:sz w:val="27"/>
        </w:rPr>
        <w:t>Полхлов</w:t>
      </w:r>
      <w:r>
        <w:rPr>
          <w:sz w:val="27"/>
        </w:rPr>
        <w:t xml:space="preserve"> Н.А.</w:t>
      </w:r>
      <w:r>
        <w:rPr>
          <w:sz w:val="27"/>
        </w:rPr>
        <w:t xml:space="preserve"> управляя транспортным средством – автомобилем, </w:t>
      </w:r>
      <w:r>
        <w:rPr>
          <w:sz w:val="27"/>
        </w:rPr>
        <w:t>государственный регистрационный знак</w:t>
      </w:r>
      <w:r>
        <w:rPr>
          <w:sz w:val="27"/>
        </w:rPr>
        <w:t xml:space="preserve">, </w:t>
      </w:r>
      <w:r>
        <w:rPr>
          <w:sz w:val="26"/>
        </w:rPr>
        <w:t>совершил маневр обгона с выездом на полосу встречного движения в зоне дейс</w:t>
      </w:r>
      <w:r>
        <w:rPr>
          <w:sz w:val="26"/>
        </w:rPr>
        <w:t>твия дорожной разметки 1.1 (сплошная линия), разделяющей транспортные потоки противоположных направлений, т.е. выехал в нарушение Правил дорожного движения на полосу, предназначенную для встречного движения.</w:t>
      </w:r>
    </w:p>
    <w:p w:rsidR="00DF2651" w:rsidP="005E46CC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Полхов</w:t>
      </w:r>
      <w:r>
        <w:rPr>
          <w:sz w:val="26"/>
        </w:rPr>
        <w:t xml:space="preserve"> Н.А. вину признал в </w:t>
      </w:r>
      <w:r>
        <w:rPr>
          <w:sz w:val="26"/>
        </w:rPr>
        <w:t>полном объеме.</w:t>
      </w:r>
    </w:p>
    <w:p w:rsidR="00DF2651">
      <w:pPr>
        <w:ind w:firstLine="708"/>
        <w:jc w:val="both"/>
      </w:pPr>
      <w:r>
        <w:rPr>
          <w:sz w:val="27"/>
        </w:rPr>
        <w:t xml:space="preserve">Выслушав </w:t>
      </w:r>
      <w:r>
        <w:rPr>
          <w:sz w:val="27"/>
        </w:rPr>
        <w:t>Полхова</w:t>
      </w:r>
      <w:r>
        <w:rPr>
          <w:sz w:val="27"/>
        </w:rPr>
        <w:t xml:space="preserve"> Н.А., изучив материалы дела, суд пришел к выводу о </w:t>
      </w:r>
      <w:r>
        <w:rPr>
          <w:sz w:val="27"/>
        </w:rPr>
        <w:t>наличии</w:t>
      </w:r>
      <w:r>
        <w:rPr>
          <w:sz w:val="27"/>
        </w:rPr>
        <w:t xml:space="preserve"> в действиях </w:t>
      </w:r>
      <w:r>
        <w:rPr>
          <w:sz w:val="27"/>
        </w:rPr>
        <w:t>Полхова</w:t>
      </w:r>
      <w:r>
        <w:rPr>
          <w:sz w:val="27"/>
        </w:rPr>
        <w:t xml:space="preserve"> Н.А. состава правонарушения, предусмотренного ст. 12.15 ч.4 </w:t>
      </w:r>
      <w:r>
        <w:rPr>
          <w:sz w:val="27"/>
        </w:rPr>
        <w:t>КоАП</w:t>
      </w:r>
      <w:r>
        <w:rPr>
          <w:sz w:val="27"/>
        </w:rPr>
        <w:t xml:space="preserve"> РФ, исходя из следующего.</w:t>
      </w:r>
    </w:p>
    <w:p w:rsidR="00DF2651" w:rsidP="005E46CC">
      <w:pPr>
        <w:ind w:firstLine="708"/>
        <w:jc w:val="both"/>
      </w:pPr>
      <w:r>
        <w:rPr>
          <w:sz w:val="27"/>
        </w:rPr>
        <w:t>Согласно протоколу об административном правонарушении</w:t>
      </w:r>
      <w:r>
        <w:rPr>
          <w:sz w:val="27"/>
        </w:rPr>
        <w:t xml:space="preserve"> он был составлен в отношении </w:t>
      </w:r>
      <w:r>
        <w:rPr>
          <w:sz w:val="27"/>
        </w:rPr>
        <w:t>Полхова</w:t>
      </w:r>
      <w:r>
        <w:rPr>
          <w:sz w:val="27"/>
        </w:rPr>
        <w:t xml:space="preserve"> Н.А. за то, что </w:t>
      </w:r>
      <w:r>
        <w:rPr>
          <w:sz w:val="27"/>
        </w:rPr>
        <w:t>он</w:t>
      </w:r>
      <w:r>
        <w:rPr>
          <w:sz w:val="27"/>
        </w:rPr>
        <w:t xml:space="preserve"> управляя транспортным средством – автомобилем</w:t>
      </w:r>
      <w:r>
        <w:rPr>
          <w:sz w:val="27"/>
        </w:rPr>
        <w:t>, государственный регистрационный знак</w:t>
      </w:r>
      <w:r>
        <w:rPr>
          <w:sz w:val="27"/>
        </w:rPr>
        <w:t xml:space="preserve">, </w:t>
      </w:r>
      <w:r>
        <w:rPr>
          <w:sz w:val="26"/>
        </w:rPr>
        <w:t>совершил маневр обгона с выездом на полосу встречного движения в зоне действия дорожной разметки 1</w:t>
      </w:r>
      <w:r>
        <w:rPr>
          <w:sz w:val="26"/>
        </w:rPr>
        <w:t>.1 (сплошная линия), разделяющей транспортные потоки противоположных направлений, чем нарушил п.п. 1.3, 9.1.1 ПДД РФ.</w:t>
      </w:r>
      <w:r>
        <w:rPr>
          <w:sz w:val="27"/>
        </w:rPr>
        <w:t xml:space="preserve"> </w:t>
      </w:r>
    </w:p>
    <w:p w:rsidR="00DF2651" w:rsidP="005E46CC">
      <w:pPr>
        <w:ind w:firstLine="708"/>
        <w:jc w:val="both"/>
      </w:pPr>
      <w:r>
        <w:rPr>
          <w:sz w:val="27"/>
        </w:rPr>
        <w:t xml:space="preserve">Обстоятельства выезда </w:t>
      </w:r>
      <w:r>
        <w:rPr>
          <w:sz w:val="27"/>
        </w:rPr>
        <w:t>Полхова</w:t>
      </w:r>
      <w:r>
        <w:rPr>
          <w:sz w:val="27"/>
        </w:rPr>
        <w:t xml:space="preserve"> Н.А.</w:t>
      </w:r>
      <w:r>
        <w:rPr>
          <w:sz w:val="27"/>
        </w:rPr>
        <w:t xml:space="preserve"> в нарушение ПДД РФ на полосу, предназначенную для встречного движения, о которых идет речь в прото</w:t>
      </w:r>
      <w:r>
        <w:rPr>
          <w:sz w:val="27"/>
        </w:rPr>
        <w:t xml:space="preserve">коле об административном правонарушении, подтверждаются копией дислокации дорожных знаков и разметки на данном участке автодороги, видеозаписью, из которой усматривается совершение им маневра обгона в зоне действия дорожной разметки 1.1. </w:t>
      </w:r>
    </w:p>
    <w:p w:rsidR="00DF2651" w:rsidP="005E46CC">
      <w:pPr>
        <w:ind w:firstLine="708"/>
        <w:jc w:val="both"/>
      </w:pPr>
      <w:r>
        <w:rPr>
          <w:sz w:val="27"/>
        </w:rPr>
        <w:t>При таких обстоят</w:t>
      </w:r>
      <w:r>
        <w:rPr>
          <w:sz w:val="27"/>
        </w:rPr>
        <w:t xml:space="preserve">ельствах в действиях </w:t>
      </w:r>
      <w:r>
        <w:rPr>
          <w:sz w:val="27"/>
        </w:rPr>
        <w:t>Полхова</w:t>
      </w:r>
      <w:r>
        <w:rPr>
          <w:sz w:val="27"/>
        </w:rPr>
        <w:t xml:space="preserve"> Н.А. имеется состав правонарушения, предусмотренного ст. 12.15 ч.4 </w:t>
      </w:r>
      <w:r>
        <w:rPr>
          <w:sz w:val="27"/>
        </w:rPr>
        <w:t>КоАП</w:t>
      </w:r>
      <w:r>
        <w:rPr>
          <w:sz w:val="27"/>
        </w:rPr>
        <w:t xml:space="preserve"> РФ, а именно выезд в нарушение Правил дорожного движения на полосу, предназначенную для встречного движения за исключением случаев, предусмотренных </w:t>
      </w:r>
      <w:hyperlink r:id="rId4" w:history="1">
        <w:r>
          <w:rPr>
            <w:color w:val="0000FF"/>
            <w:sz w:val="27"/>
            <w:u w:val="single"/>
          </w:rPr>
          <w:t>частью 3</w:t>
        </w:r>
      </w:hyperlink>
      <w:r>
        <w:rPr>
          <w:sz w:val="27"/>
        </w:rPr>
        <w:t xml:space="preserve"> настоящей статьи.</w:t>
      </w:r>
    </w:p>
    <w:p w:rsidR="00DF2651" w:rsidP="005E46CC">
      <w:pPr>
        <w:ind w:firstLine="708"/>
        <w:jc w:val="both"/>
      </w:pPr>
      <w:r>
        <w:rPr>
          <w:sz w:val="27"/>
        </w:rPr>
        <w:t xml:space="preserve">Согласно ст. 4.1 ч.2 </w:t>
      </w:r>
      <w:r>
        <w:rPr>
          <w:sz w:val="27"/>
        </w:rPr>
        <w:t>КоАП</w:t>
      </w:r>
      <w:r>
        <w:rPr>
          <w:sz w:val="27"/>
        </w:rPr>
        <w:t xml:space="preserve"> РФ, при назначении административного наказания суд учитывает характер совершенн</w:t>
      </w:r>
      <w:r>
        <w:rPr>
          <w:sz w:val="27"/>
        </w:rPr>
        <w:t>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F2651">
      <w:pPr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 мировым судьей признается раскаяни</w:t>
      </w:r>
      <w:r>
        <w:rPr>
          <w:sz w:val="26"/>
        </w:rPr>
        <w:t xml:space="preserve">е в </w:t>
      </w:r>
      <w:r>
        <w:rPr>
          <w:sz w:val="26"/>
        </w:rPr>
        <w:t>содеянном</w:t>
      </w:r>
      <w:r>
        <w:rPr>
          <w:sz w:val="26"/>
        </w:rPr>
        <w:t xml:space="preserve"> и признание вины. </w:t>
      </w:r>
    </w:p>
    <w:p w:rsidR="00DF2651">
      <w:pPr>
        <w:ind w:firstLine="708"/>
        <w:jc w:val="both"/>
      </w:pPr>
      <w:r>
        <w:rPr>
          <w:sz w:val="26"/>
        </w:rPr>
        <w:t>Обстоятельством, отягчающим административную ответственность мировой судья признает</w:t>
      </w:r>
      <w:r>
        <w:rPr>
          <w:sz w:val="26"/>
        </w:rPr>
        <w:t xml:space="preserve"> повторное совершение однородного административного правонарушения, то есть совершение административного правонарушения в период, когда лицо</w:t>
      </w:r>
      <w:r>
        <w:rPr>
          <w:sz w:val="26"/>
        </w:rPr>
        <w:t xml:space="preserve">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</w:t>
      </w:r>
    </w:p>
    <w:p w:rsidR="00DF2651" w:rsidP="005E46CC">
      <w:pPr>
        <w:ind w:firstLine="708"/>
        <w:jc w:val="both"/>
      </w:pPr>
      <w:r>
        <w:rPr>
          <w:sz w:val="26"/>
        </w:rPr>
        <w:t>Принимая во внимание характер совершенного административного правонарушения, учитывая данные о личн</w:t>
      </w:r>
      <w:r>
        <w:rPr>
          <w:sz w:val="26"/>
        </w:rPr>
        <w:t xml:space="preserve">ости </w:t>
      </w:r>
      <w:r>
        <w:rPr>
          <w:sz w:val="26"/>
        </w:rPr>
        <w:t>Полхова</w:t>
      </w:r>
      <w:r>
        <w:rPr>
          <w:sz w:val="26"/>
        </w:rPr>
        <w:t xml:space="preserve"> Н.А., имеющего на иждивении двоих несовершеннолетних детей, официально трудоустроенного, раскаявшегося в </w:t>
      </w:r>
      <w:r>
        <w:rPr>
          <w:sz w:val="26"/>
        </w:rPr>
        <w:t>содеяеом</w:t>
      </w:r>
      <w:r>
        <w:rPr>
          <w:sz w:val="26"/>
        </w:rPr>
        <w:t xml:space="preserve">, суд пришел к выводу о возможности назначить ему административное наказание в виде штрафа. </w:t>
      </w:r>
    </w:p>
    <w:p w:rsidR="00DF2651" w:rsidP="005E46CC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</w:t>
      </w:r>
      <w:r>
        <w:rPr>
          <w:sz w:val="27"/>
        </w:rPr>
        <w:t xml:space="preserve">ясь ст. ст. 29.9, 29.10 </w:t>
      </w:r>
      <w:r>
        <w:rPr>
          <w:sz w:val="27"/>
        </w:rPr>
        <w:t>КоАП</w:t>
      </w:r>
      <w:r>
        <w:rPr>
          <w:sz w:val="27"/>
        </w:rPr>
        <w:t xml:space="preserve"> РФ, мировой судья</w:t>
      </w:r>
    </w:p>
    <w:p w:rsidR="00DF2651">
      <w:pPr>
        <w:jc w:val="center"/>
      </w:pPr>
      <w:r>
        <w:rPr>
          <w:sz w:val="27"/>
        </w:rPr>
        <w:t>ПОСТАНОВИЛ:</w:t>
      </w:r>
    </w:p>
    <w:p w:rsidR="00DF2651" w:rsidP="005E46CC">
      <w:pPr>
        <w:ind w:firstLine="720"/>
        <w:jc w:val="both"/>
      </w:pPr>
      <w:r>
        <w:rPr>
          <w:sz w:val="27"/>
        </w:rPr>
        <w:t>Полхова</w:t>
      </w:r>
      <w:r>
        <w:rPr>
          <w:sz w:val="27"/>
        </w:rPr>
        <w:t xml:space="preserve"> Н.А.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ст. 12.15 ч.4 Кодекса Российской Федерации об административных правонарушениях, и назначить ему админис</w:t>
      </w:r>
      <w:r>
        <w:rPr>
          <w:sz w:val="27"/>
        </w:rPr>
        <w:t>тративное наказание в виде штрафа в сумме 5000 (пять тысяч) рублей.</w:t>
      </w:r>
    </w:p>
    <w:p w:rsidR="00DF2651" w:rsidP="005E46CC">
      <w:pPr>
        <w:ind w:firstLine="720"/>
        <w:jc w:val="both"/>
      </w:pPr>
      <w:r>
        <w:rPr>
          <w:sz w:val="27"/>
        </w:rPr>
        <w:t xml:space="preserve">Штраф подлежит уплате по реквизитам: Получатель платежа: УФК по Краснодарскому краю (отдел МВД России по Темрюкскому району), банк получателя: </w:t>
      </w:r>
      <w:r>
        <w:rPr>
          <w:sz w:val="27"/>
        </w:rPr>
        <w:t>Южное</w:t>
      </w:r>
      <w:r>
        <w:rPr>
          <w:sz w:val="27"/>
        </w:rPr>
        <w:t xml:space="preserve"> ГУ Банка России по Краснодарскому краю,</w:t>
      </w:r>
      <w:r>
        <w:rPr>
          <w:sz w:val="27"/>
        </w:rPr>
        <w:t xml:space="preserve"> ИНН получателя: 2352016535, КПП 235201001, расчётный счет: 40101810300000010013, БИК Банка получателя 040349001, КБК 18811601123010001140, ОКТМО 03651101, УИН 18810423200530017222.</w:t>
      </w:r>
    </w:p>
    <w:p w:rsidR="00DF2651" w:rsidP="005E46CC">
      <w:pPr>
        <w:ind w:firstLine="720"/>
        <w:jc w:val="both"/>
      </w:pPr>
      <w:r>
        <w:rPr>
          <w:sz w:val="27"/>
        </w:rPr>
        <w:t xml:space="preserve">Согласно ст. 32.2 ч.1 </w:t>
      </w:r>
      <w:r>
        <w:rPr>
          <w:sz w:val="27"/>
        </w:rPr>
        <w:t>КоАП</w:t>
      </w:r>
      <w:r>
        <w:rPr>
          <w:sz w:val="27"/>
        </w:rPr>
        <w:t xml:space="preserve"> РФ, административный штраф должен быть уплачен </w:t>
      </w:r>
      <w:r>
        <w:rPr>
          <w:sz w:val="27"/>
        </w:rPr>
        <w:t xml:space="preserve">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>
          <w:rPr>
            <w:color w:val="0000FF"/>
            <w:sz w:val="27"/>
            <w:u w:val="single"/>
          </w:rPr>
          <w:t>частью 1.1</w:t>
        </w:r>
      </w:hyperlink>
      <w:r>
        <w:rPr>
          <w:sz w:val="27"/>
        </w:rPr>
        <w:t xml:space="preserve"> или </w:t>
      </w:r>
      <w:hyperlink r:id="rId6" w:history="1">
        <w:r>
          <w:rPr>
            <w:color w:val="0000FF"/>
            <w:sz w:val="27"/>
            <w:u w:val="single"/>
          </w:rPr>
          <w:t>1.3</w:t>
        </w:r>
      </w:hyperlink>
      <w:r>
        <w:rPr>
          <w:sz w:val="27"/>
        </w:rPr>
        <w:t xml:space="preserve"> настоящей ст</w:t>
      </w:r>
      <w:r>
        <w:rPr>
          <w:sz w:val="27"/>
        </w:rPr>
        <w:t xml:space="preserve">атьи,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7"/>
            <w:u w:val="single"/>
          </w:rPr>
          <w:t>статьей 31.5</w:t>
        </w:r>
      </w:hyperlink>
      <w:r>
        <w:rPr>
          <w:sz w:val="27"/>
        </w:rPr>
        <w:t xml:space="preserve"> настоящего Кодекса.</w:t>
      </w:r>
    </w:p>
    <w:p w:rsidR="00DF2651" w:rsidP="005E46CC">
      <w:pPr>
        <w:ind w:firstLine="708"/>
        <w:jc w:val="both"/>
      </w:pPr>
      <w:r>
        <w:rPr>
          <w:sz w:val="27"/>
        </w:rPr>
        <w:t xml:space="preserve">Согласно ст. 32.2 ч. 1.3 </w:t>
      </w:r>
      <w:r>
        <w:rPr>
          <w:sz w:val="27"/>
        </w:rPr>
        <w:t>КоАП</w:t>
      </w:r>
      <w:r>
        <w:rPr>
          <w:sz w:val="27"/>
        </w:rPr>
        <w:t xml:space="preserve">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8" w:history="1">
        <w:r>
          <w:rPr>
            <w:color w:val="0000FF"/>
            <w:sz w:val="27"/>
            <w:u w:val="single"/>
          </w:rPr>
          <w:t>главой 12</w:t>
        </w:r>
      </w:hyperlink>
      <w:r>
        <w:rPr>
          <w:sz w:val="27"/>
        </w:rPr>
        <w:t xml:space="preserve"> настоящего Кодекса, за исключением административных правонарушений, предусмотренных </w:t>
      </w:r>
      <w:hyperlink r:id="rId9" w:history="1">
        <w:r>
          <w:rPr>
            <w:color w:val="0000FF"/>
            <w:sz w:val="27"/>
            <w:u w:val="single"/>
          </w:rPr>
          <w:t>частью 1.1 статьи 12.1</w:t>
        </w:r>
      </w:hyperlink>
      <w:r>
        <w:rPr>
          <w:sz w:val="27"/>
        </w:rPr>
        <w:t xml:space="preserve">, </w:t>
      </w:r>
      <w:hyperlink r:id="rId10" w:history="1">
        <w:r>
          <w:rPr>
            <w:color w:val="0000FF"/>
            <w:sz w:val="27"/>
            <w:u w:val="single"/>
          </w:rPr>
          <w:t>статьей 12.8</w:t>
        </w:r>
      </w:hyperlink>
      <w:r>
        <w:rPr>
          <w:sz w:val="27"/>
        </w:rPr>
        <w:t xml:space="preserve">, </w:t>
      </w:r>
      <w:hyperlink r:id="rId11" w:history="1">
        <w:r>
          <w:rPr>
            <w:color w:val="0000FF"/>
            <w:sz w:val="27"/>
            <w:u w:val="single"/>
          </w:rPr>
          <w:t>частями 6</w:t>
        </w:r>
      </w:hyperlink>
      <w:r>
        <w:rPr>
          <w:sz w:val="27"/>
        </w:rPr>
        <w:t xml:space="preserve"> и </w:t>
      </w:r>
      <w:hyperlink r:id="rId12" w:history="1">
        <w:r>
          <w:rPr>
            <w:color w:val="0000FF"/>
            <w:sz w:val="27"/>
            <w:u w:val="single"/>
          </w:rPr>
          <w:t>7 статьи 12.9</w:t>
        </w:r>
      </w:hyperlink>
      <w:r>
        <w:rPr>
          <w:sz w:val="27"/>
        </w:rPr>
        <w:t xml:space="preserve">, </w:t>
      </w:r>
      <w:hyperlink r:id="rId13" w:history="1">
        <w:r>
          <w:rPr>
            <w:color w:val="0000FF"/>
            <w:sz w:val="27"/>
            <w:u w:val="single"/>
          </w:rPr>
          <w:t>частью 3 статьи 12.12</w:t>
        </w:r>
      </w:hyperlink>
      <w:r>
        <w:rPr>
          <w:sz w:val="27"/>
        </w:rPr>
        <w:t xml:space="preserve">, </w:t>
      </w:r>
      <w:hyperlink r:id="rId14" w:history="1">
        <w:r>
          <w:rPr>
            <w:color w:val="0000FF"/>
            <w:sz w:val="27"/>
            <w:u w:val="single"/>
          </w:rPr>
          <w:t>частью 5 статьи 12.</w:t>
        </w:r>
        <w:r>
          <w:rPr>
            <w:color w:val="0000FF"/>
            <w:sz w:val="27"/>
            <w:u w:val="single"/>
          </w:rPr>
          <w:t>15</w:t>
        </w:r>
      </w:hyperlink>
      <w:r>
        <w:rPr>
          <w:sz w:val="27"/>
        </w:rPr>
        <w:t xml:space="preserve">, </w:t>
      </w:r>
      <w:hyperlink r:id="rId15" w:history="1">
        <w:r>
          <w:rPr>
            <w:color w:val="0000FF"/>
            <w:sz w:val="27"/>
            <w:u w:val="single"/>
          </w:rPr>
          <w:t>частью 3.1 статьи 12.16</w:t>
        </w:r>
      </w:hyperlink>
      <w:r>
        <w:rPr>
          <w:sz w:val="27"/>
        </w:rPr>
        <w:t xml:space="preserve">, </w:t>
      </w:r>
      <w:hyperlink r:id="rId16" w:history="1">
        <w:r>
          <w:rPr>
            <w:color w:val="0000FF"/>
            <w:sz w:val="27"/>
            <w:u w:val="single"/>
          </w:rPr>
          <w:t>статьями 12.24</w:t>
        </w:r>
      </w:hyperlink>
      <w:r>
        <w:rPr>
          <w:sz w:val="27"/>
        </w:rPr>
        <w:t xml:space="preserve">, </w:t>
      </w:r>
      <w:hyperlink r:id="rId17" w:history="1">
        <w:r>
          <w:rPr>
            <w:color w:val="0000FF"/>
            <w:sz w:val="27"/>
            <w:u w:val="single"/>
          </w:rPr>
          <w:t>12.26</w:t>
        </w:r>
      </w:hyperlink>
      <w:r>
        <w:rPr>
          <w:sz w:val="27"/>
        </w:rPr>
        <w:t>,</w:t>
      </w:r>
      <w:r>
        <w:rPr>
          <w:sz w:val="27"/>
        </w:rPr>
        <w:t xml:space="preserve"> </w:t>
      </w:r>
      <w:hyperlink r:id="rId18" w:history="1">
        <w:r>
          <w:rPr>
            <w:color w:val="0000FF"/>
            <w:sz w:val="27"/>
            <w:u w:val="single"/>
          </w:rPr>
          <w:t>частью 3 статьи 12.27</w:t>
        </w:r>
      </w:hyperlink>
      <w:r>
        <w:rPr>
          <w:sz w:val="27"/>
        </w:rPr>
        <w:t xml:space="preserve"> настоящего Кодекса, не позднее двадцати дней со дня вынесения </w:t>
      </w:r>
      <w:r>
        <w:rPr>
          <w:sz w:val="27"/>
        </w:rPr>
        <w:t>постановления о наложении административного штрафа административный штраф может быть уплачен в размере половины суммы налож</w:t>
      </w:r>
      <w:r>
        <w:rPr>
          <w:sz w:val="27"/>
        </w:rPr>
        <w:t>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  <w:r>
        <w:rPr>
          <w:sz w:val="27"/>
        </w:rPr>
        <w:t xml:space="preserve"> </w:t>
      </w:r>
    </w:p>
    <w:p w:rsidR="00DF2651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</w:t>
      </w:r>
      <w:r>
        <w:rPr>
          <w:sz w:val="27"/>
        </w:rPr>
        <w:t>вручения или получения копии постановления.</w:t>
      </w:r>
    </w:p>
    <w:p w:rsidR="005E46CC">
      <w:pPr>
        <w:jc w:val="center"/>
        <w:rPr>
          <w:sz w:val="27"/>
        </w:rPr>
      </w:pPr>
    </w:p>
    <w:p w:rsidR="005E46CC">
      <w:pPr>
        <w:jc w:val="center"/>
        <w:rPr>
          <w:sz w:val="27"/>
        </w:rPr>
      </w:pPr>
    </w:p>
    <w:p w:rsidR="00DF2651">
      <w:pPr>
        <w:jc w:val="center"/>
      </w:pPr>
      <w:r>
        <w:rPr>
          <w:sz w:val="27"/>
        </w:rPr>
        <w:t xml:space="preserve">Мировой судья                                                                            </w:t>
      </w:r>
      <w:r>
        <w:rPr>
          <w:sz w:val="27"/>
        </w:rPr>
        <w:t xml:space="preserve"> Васильев В.А.</w:t>
      </w:r>
    </w:p>
    <w:p w:rsidR="00DF2651"/>
    <w:sectPr w:rsidSect="00DF265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F2651"/>
    <w:rsid w:val="005E46CC"/>
    <w:rsid w:val="00DF26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C31764FF27CA51C66053492A8434EFB9F4216FB231DFC7D96EC7681EE8A838CA6ED2C5F3C2Z2NBN" TargetMode="External" /><Relationship Id="rId11" Type="http://schemas.openxmlformats.org/officeDocument/2006/relationships/hyperlink" Target="consultantplus://offline/ref=B9C31764FF27CA51C66053492A8434EFB9F4216FB231DFC7D96EC7681EE8A838CA6ED2C5F3CDZ2NEN" TargetMode="External" /><Relationship Id="rId12" Type="http://schemas.openxmlformats.org/officeDocument/2006/relationships/hyperlink" Target="consultantplus://offline/ref=B9C31764FF27CA51C66053492A8434EFB9F4216FB231DFC7D96EC7681EE8A838CA6ED2C5F3CDZ2NCN" TargetMode="External" /><Relationship Id="rId13" Type="http://schemas.openxmlformats.org/officeDocument/2006/relationships/hyperlink" Target="consultantplus://offline/ref=B9C31764FF27CA51C66053492A8434EFB9F4216FB231DFC7D96EC7681EE8A838CA6ED2C5F3CCZ2NFN" TargetMode="External" /><Relationship Id="rId14" Type="http://schemas.openxmlformats.org/officeDocument/2006/relationships/hyperlink" Target="consultantplus://offline/ref=B9C31764FF27CA51C66053492A8434EFB9F4216FB231DFC7D96EC7681EE8A838CA6ED2C2F9C6Z2N2N" TargetMode="External" /><Relationship Id="rId15" Type="http://schemas.openxmlformats.org/officeDocument/2006/relationships/hyperlink" Target="consultantplus://offline/ref=B9C31764FF27CA51C66053492A8434EFB9F4216FB231DFC7D96EC7681EE8A838CA6ED2C2F9C1Z2NAN" TargetMode="External" /><Relationship Id="rId16" Type="http://schemas.openxmlformats.org/officeDocument/2006/relationships/hyperlink" Target="consultantplus://offline/ref=B9C31764FF27CA51C66053492A8434EFB9F4216FB231DFC7D96EC7681EE8A838CA6ED2C4F1ZCN5N" TargetMode="External" /><Relationship Id="rId17" Type="http://schemas.openxmlformats.org/officeDocument/2006/relationships/hyperlink" Target="consultantplus://offline/ref=B9C31764FF27CA51C66053492A8434EFB9F4216FB231DFC7D96EC7681EE8A838CA6ED2C5F2C4Z2N2N" TargetMode="External" /><Relationship Id="rId18" Type="http://schemas.openxmlformats.org/officeDocument/2006/relationships/hyperlink" Target="consultantplus://offline/ref=B9C31764FF27CA51C66053492A8434EFB9F4216FB231DFC7D96EC7681EE8A838CA6ED2C3F4C6Z2NDN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8F461E121901630BBF94021D8D737D1772DBBB57140001000EA52D0321BAB31AE8B213FE7BF955By3u6R" TargetMode="External" /><Relationship Id="rId5" Type="http://schemas.openxmlformats.org/officeDocument/2006/relationships/hyperlink" Target="consultantplus://offline/ref=6625E569E3D7E22B380F31F570485C0B38A55A4BD0D78C9D31435EF14249E46DF01E3B512316t3LFN" TargetMode="External" /><Relationship Id="rId6" Type="http://schemas.openxmlformats.org/officeDocument/2006/relationships/hyperlink" Target="consultantplus://offline/ref=6625E569E3D7E22B380F31F570485C0B38A55A4BD0D78C9D31435EF14249E46DF01E3B52241Dt3L6N" TargetMode="External" /><Relationship Id="rId7" Type="http://schemas.openxmlformats.org/officeDocument/2006/relationships/hyperlink" Target="consultantplus://offline/ref=6625E569E3D7E22B380F31F570485C0B38A55A4BD0D78C9D31435EF14249E46DF01E3B55231C3738t7L4N" TargetMode="External" /><Relationship Id="rId8" Type="http://schemas.openxmlformats.org/officeDocument/2006/relationships/hyperlink" Target="consultantplus://offline/ref=B9C31764FF27CA51C66053492A8434EFB9F4216FB231DFC7D96EC7681EE8A838CA6ED2C0F1C52238Z9NEN" TargetMode="External" /><Relationship Id="rId9" Type="http://schemas.openxmlformats.org/officeDocument/2006/relationships/hyperlink" Target="consultantplus://offline/ref=B9C31764FF27CA51C66053492A8434EFB9F4216FB231DFC7D96EC7681EE8A838CA6ED2C5F3C0Z2NE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