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3D33">
      <w:pPr>
        <w:spacing w:line="260" w:lineRule="atLeast"/>
        <w:ind w:firstLine="709"/>
        <w:jc w:val="right"/>
      </w:pPr>
      <w:r>
        <w:rPr>
          <w:sz w:val="26"/>
        </w:rPr>
        <w:t>Дело №5-73-517/2020</w:t>
      </w:r>
    </w:p>
    <w:p w:rsidR="002F3D33">
      <w:pPr>
        <w:spacing w:line="260" w:lineRule="atLeast"/>
        <w:ind w:firstLine="709"/>
        <w:jc w:val="right"/>
      </w:pPr>
      <w:r>
        <w:rPr>
          <w:sz w:val="26"/>
        </w:rPr>
        <w:t>УИД 91MS0073-01-2020-001747-07</w:t>
      </w:r>
    </w:p>
    <w:p w:rsidR="009E548D">
      <w:pPr>
        <w:spacing w:line="260" w:lineRule="atLeast"/>
        <w:ind w:firstLine="709"/>
        <w:jc w:val="center"/>
        <w:rPr>
          <w:sz w:val="26"/>
        </w:rPr>
      </w:pPr>
    </w:p>
    <w:p w:rsidR="002F3D33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9E548D">
      <w:pPr>
        <w:spacing w:line="260" w:lineRule="atLeast"/>
        <w:ind w:firstLine="709"/>
        <w:jc w:val="both"/>
        <w:rPr>
          <w:sz w:val="26"/>
        </w:rPr>
      </w:pPr>
    </w:p>
    <w:p w:rsidR="002F3D33">
      <w:pPr>
        <w:spacing w:line="260" w:lineRule="atLeast"/>
        <w:ind w:firstLine="709"/>
        <w:jc w:val="both"/>
      </w:pPr>
      <w:r>
        <w:rPr>
          <w:sz w:val="26"/>
        </w:rPr>
        <w:t xml:space="preserve">23 декабря 2020 года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E548D">
      <w:pPr>
        <w:ind w:firstLine="708"/>
        <w:jc w:val="both"/>
        <w:rPr>
          <w:sz w:val="26"/>
        </w:rPr>
      </w:pPr>
    </w:p>
    <w:p w:rsidR="002F3D3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2F3D33">
      <w:pPr>
        <w:spacing w:line="260" w:lineRule="atLeast"/>
        <w:ind w:firstLine="709"/>
        <w:jc w:val="both"/>
      </w:pPr>
      <w:r>
        <w:rPr>
          <w:sz w:val="26"/>
        </w:rPr>
        <w:t>Шестакова А.А.</w:t>
      </w:r>
    </w:p>
    <w:p w:rsidR="002F3D33">
      <w:pPr>
        <w:spacing w:line="260" w:lineRule="atLeast"/>
        <w:jc w:val="center"/>
      </w:pPr>
      <w:r>
        <w:rPr>
          <w:sz w:val="26"/>
        </w:rPr>
        <w:t>УСТАНОВИЛ:</w:t>
      </w:r>
    </w:p>
    <w:p w:rsidR="002F3D33">
      <w:pPr>
        <w:widowControl w:val="0"/>
        <w:ind w:firstLine="540"/>
        <w:jc w:val="both"/>
      </w:pPr>
      <w:r>
        <w:rPr>
          <w:sz w:val="26"/>
        </w:rPr>
        <w:t xml:space="preserve">Шестаков А.А., находясь по месту жительства, </w:t>
      </w:r>
      <w:r>
        <w:rPr>
          <w:sz w:val="26"/>
        </w:rPr>
        <w:t>путем свободного доступа, тайно похитил 3-х литровую банку, используемую в качестве копилки, с находящимися внутри денежными средствами принадлежащую,</w:t>
      </w:r>
      <w:r>
        <w:rPr>
          <w:sz w:val="26"/>
        </w:rPr>
        <w:t xml:space="preserve"> чем причинил материальный ущерб потерпевшей</w:t>
      </w:r>
      <w:r>
        <w:rPr>
          <w:sz w:val="26"/>
        </w:rPr>
        <w:t xml:space="preserve"> на общую сумму 1500 рублей, тем самым совершил мелкое хищение чужого имущества, ответственность за данное правонарушение предусмотрена ст. 7.27 ч.2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2F3D33">
      <w:pPr>
        <w:spacing w:line="260" w:lineRule="atLeast"/>
        <w:ind w:firstLine="709"/>
        <w:jc w:val="both"/>
      </w:pPr>
      <w:r>
        <w:rPr>
          <w:sz w:val="26"/>
        </w:rPr>
        <w:t>В судебном заседании Шестаков А.А. свою вину в совершении данного адм</w:t>
      </w:r>
      <w:r>
        <w:rPr>
          <w:sz w:val="26"/>
        </w:rPr>
        <w:t>инистративного правонарушения полностью признал, пояснил, что возместил причиненный ущерб, в содеянном раскаивается, деньги нужны были на сигареты.</w:t>
      </w:r>
    </w:p>
    <w:p w:rsidR="002F3D33">
      <w:pPr>
        <w:spacing w:line="260" w:lineRule="atLeast"/>
        <w:ind w:firstLine="709"/>
        <w:jc w:val="both"/>
      </w:pPr>
      <w:r>
        <w:rPr>
          <w:sz w:val="26"/>
        </w:rPr>
        <w:t>В судебном заседании потерпевшая</w:t>
      </w:r>
      <w:r>
        <w:rPr>
          <w:sz w:val="26"/>
        </w:rPr>
        <w:t xml:space="preserve"> подтвердила факт кражи денежных средств, которые собирали сыну, ущерб е</w:t>
      </w:r>
      <w:r>
        <w:rPr>
          <w:sz w:val="26"/>
        </w:rPr>
        <w:t xml:space="preserve">й возмещен. </w:t>
      </w:r>
    </w:p>
    <w:p w:rsidR="002F3D33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Шестакова А.А., потерпевшую, изучив материалы дела, приходит к следующим выводам. </w:t>
      </w:r>
    </w:p>
    <w:p w:rsidR="002F3D3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1 ст. 2.1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административным правонарушением признается противоправное, виновное действие (бездействие) физического и</w:t>
      </w:r>
      <w:r>
        <w:rPr>
          <w:sz w:val="26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3D33">
      <w:pPr>
        <w:ind w:firstLine="540"/>
        <w:jc w:val="both"/>
      </w:pPr>
      <w:r>
        <w:rPr>
          <w:sz w:val="26"/>
        </w:rPr>
        <w:t xml:space="preserve">Часть 2 ст. 7.27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административную ответственность за м</w:t>
      </w:r>
      <w:r>
        <w:rPr>
          <w:sz w:val="26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6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0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2" w:history="1">
        <w:r>
          <w:rPr>
            <w:color w:val="0000FF"/>
            <w:sz w:val="26"/>
            <w:u w:val="single"/>
          </w:rPr>
          <w:t>тре</w:t>
        </w:r>
        <w:r>
          <w:rPr>
            <w:color w:val="0000FF"/>
            <w:sz w:val="26"/>
            <w:u w:val="single"/>
          </w:rPr>
          <w:t>тьей</w:t>
        </w:r>
      </w:hyperlink>
      <w:r>
        <w:rPr>
          <w:sz w:val="26"/>
        </w:rPr>
        <w:t xml:space="preserve"> и </w:t>
      </w:r>
      <w:hyperlink r:id="rId13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9" w:history="1">
        <w:r>
          <w:rPr>
            <w:color w:val="0000FF"/>
            <w:sz w:val="26"/>
            <w:u w:val="single"/>
          </w:rPr>
          <w:t>четвертой ст</w:t>
        </w:r>
        <w:r>
          <w:rPr>
            <w:color w:val="0000FF"/>
            <w:sz w:val="26"/>
            <w:u w:val="single"/>
          </w:rPr>
          <w:t>атьи 159.3</w:t>
        </w:r>
      </w:hyperlink>
      <w:r>
        <w:rPr>
          <w:sz w:val="26"/>
        </w:rPr>
        <w:t xml:space="preserve">, </w:t>
      </w:r>
      <w:hyperlink r:id="rId20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2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3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5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 влечет наложение административного штрафа в размере до пятикратной стоимости похищенн</w:t>
      </w:r>
      <w:r>
        <w:rPr>
          <w:sz w:val="26"/>
        </w:rPr>
        <w:t>ого имущества, но не менее трех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2F3D33">
      <w:pPr>
        <w:ind w:firstLine="708"/>
        <w:jc w:val="both"/>
      </w:pPr>
      <w:r>
        <w:rPr>
          <w:sz w:val="26"/>
        </w:rPr>
        <w:t>Фактические обстоятельства дела подтверждаются имеющимися в материалах дела доказательс</w:t>
      </w:r>
      <w:r>
        <w:rPr>
          <w:sz w:val="26"/>
        </w:rPr>
        <w:t xml:space="preserve">твами, а именно: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</w:t>
      </w:r>
      <w:r>
        <w:rPr>
          <w:sz w:val="26"/>
        </w:rPr>
        <w:t>ротокола он получил, замечаний по поводу содержания протокола и нарушений прав им представлено не было; протоколом принятия устного заявления; письменными объяснениями</w:t>
      </w:r>
      <w:r>
        <w:rPr>
          <w:sz w:val="26"/>
        </w:rPr>
        <w:t xml:space="preserve">; протоколом осмотра места происшествия с </w:t>
      </w:r>
      <w:r>
        <w:rPr>
          <w:sz w:val="26"/>
        </w:rPr>
        <w:t>фототтаблицей</w:t>
      </w:r>
      <w:r>
        <w:rPr>
          <w:sz w:val="26"/>
        </w:rPr>
        <w:t xml:space="preserve"> к нему; объяснениями</w:t>
      </w:r>
      <w:r>
        <w:rPr>
          <w:sz w:val="26"/>
        </w:rPr>
        <w:t>, объяснениями Шестакова А.А.</w:t>
      </w:r>
      <w:r>
        <w:rPr>
          <w:sz w:val="26"/>
        </w:rPr>
        <w:t>, рапортом ОД ДЧ МО МВД России «Сакский».</w:t>
      </w:r>
    </w:p>
    <w:p w:rsidR="002F3D33">
      <w:pPr>
        <w:ind w:firstLine="708"/>
        <w:jc w:val="both"/>
      </w:pPr>
      <w:r>
        <w:rPr>
          <w:sz w:val="26"/>
        </w:rPr>
        <w:t xml:space="preserve">Указанными доказательствами, оснований не доверять которым у мирового судьи не </w:t>
      </w:r>
      <w:r>
        <w:rPr>
          <w:sz w:val="26"/>
        </w:rPr>
        <w:t>имеется</w:t>
      </w:r>
      <w:r>
        <w:rPr>
          <w:sz w:val="26"/>
        </w:rPr>
        <w:t xml:space="preserve"> установлено, что</w:t>
      </w:r>
      <w:r>
        <w:rPr>
          <w:sz w:val="26"/>
        </w:rPr>
        <w:t xml:space="preserve">, Шестаков А.А., находясь по месту жительства, </w:t>
      </w:r>
      <w:r>
        <w:rPr>
          <w:sz w:val="26"/>
        </w:rPr>
        <w:t xml:space="preserve"> путем свободног</w:t>
      </w:r>
      <w:r>
        <w:rPr>
          <w:sz w:val="26"/>
        </w:rPr>
        <w:t>о доступа, тайно похитил 3-х литровую банку, используемую в качестве копилки, с находящимися внутри денежными средствами принадлежащую</w:t>
      </w:r>
      <w:r>
        <w:rPr>
          <w:sz w:val="26"/>
        </w:rPr>
        <w:t>, чем причинил материальный ущерб потерпевшей</w:t>
      </w:r>
      <w:r>
        <w:rPr>
          <w:sz w:val="26"/>
        </w:rPr>
        <w:t xml:space="preserve"> на общую сумму 1500 рублей, тем самым совершил мелкое хищение чужог</w:t>
      </w:r>
      <w:r>
        <w:rPr>
          <w:sz w:val="26"/>
        </w:rPr>
        <w:t>о имущества.</w:t>
      </w:r>
    </w:p>
    <w:p w:rsidR="002F3D33">
      <w:pPr>
        <w:ind w:firstLine="708"/>
        <w:jc w:val="both"/>
      </w:pPr>
      <w:r>
        <w:rPr>
          <w:sz w:val="26"/>
        </w:rPr>
        <w:t xml:space="preserve">Составленные по делу об административном правонарушении процессуальные документы, соответствуют требованиям </w:t>
      </w:r>
      <w:r>
        <w:rPr>
          <w:sz w:val="26"/>
        </w:rPr>
        <w:t>КоАП</w:t>
      </w:r>
      <w:r>
        <w:rPr>
          <w:sz w:val="26"/>
        </w:rPr>
        <w:t xml:space="preserve"> РФ, в связи с чем, являются допустимыми, достоверными, а в своей совокупности достаточными доказательствами, собранными в соответс</w:t>
      </w:r>
      <w:r>
        <w:rPr>
          <w:sz w:val="26"/>
        </w:rPr>
        <w:t xml:space="preserve">твии с правилами ст. ст. 26.2, 26.11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F3D33">
      <w:pPr>
        <w:ind w:firstLine="708"/>
        <w:jc w:val="both"/>
      </w:pPr>
      <w:r>
        <w:rPr>
          <w:sz w:val="26"/>
        </w:rPr>
        <w:t xml:space="preserve">Оценив исследованные доказательства в совокупности, мировой судья приходит к выводу, что виновность Шестакова А.А. в совершении административного правонарушения, предусмотренного ч. 2 ст. 7.27 </w:t>
      </w:r>
      <w:r>
        <w:rPr>
          <w:sz w:val="26"/>
        </w:rPr>
        <w:t>КоАП</w:t>
      </w:r>
      <w:r>
        <w:rPr>
          <w:sz w:val="26"/>
        </w:rPr>
        <w:t xml:space="preserve"> РФ, как мелк</w:t>
      </w:r>
      <w:r>
        <w:rPr>
          <w:sz w:val="26"/>
        </w:rPr>
        <w:t xml:space="preserve">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2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3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31" w:history="1">
        <w:r>
          <w:rPr>
            <w:color w:val="0000FF"/>
            <w:sz w:val="26"/>
            <w:u w:val="single"/>
          </w:rPr>
          <w:t>четвертой статьи</w:t>
        </w:r>
        <w:r>
          <w:rPr>
            <w:color w:val="0000FF"/>
            <w:sz w:val="26"/>
            <w:u w:val="single"/>
          </w:rPr>
          <w:t xml:space="preserve"> </w:t>
        </w:r>
        <w:r>
          <w:rPr>
            <w:color w:val="0000FF"/>
            <w:sz w:val="26"/>
            <w:u w:val="single"/>
          </w:rPr>
          <w:t>158</w:t>
        </w:r>
      </w:hyperlink>
      <w:r>
        <w:rPr>
          <w:sz w:val="26"/>
        </w:rPr>
        <w:t xml:space="preserve">, </w:t>
      </w:r>
      <w:hyperlink r:id="rId32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33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3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35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3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38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3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4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4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4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4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44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4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4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47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4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4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50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5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52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53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Кодекса, является доказанной.</w:t>
      </w:r>
    </w:p>
    <w:p w:rsidR="002F3D3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</w:t>
      </w:r>
      <w:r>
        <w:rPr>
          <w:sz w:val="26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3D33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мировой судья признает раскаяние </w:t>
      </w:r>
      <w:r>
        <w:rPr>
          <w:sz w:val="26"/>
        </w:rPr>
        <w:t xml:space="preserve">Шестакова А.А. в </w:t>
      </w:r>
      <w:r>
        <w:rPr>
          <w:sz w:val="26"/>
        </w:rPr>
        <w:t>содеянном</w:t>
      </w:r>
      <w:r>
        <w:rPr>
          <w:sz w:val="26"/>
        </w:rPr>
        <w:t>, добровольное возмещение лицом, совершившим административное правонарушение, причиненного ущерба</w:t>
      </w:r>
      <w:r>
        <w:rPr>
          <w:rFonts w:ascii="Calibri" w:eastAsia="Calibri" w:hAnsi="Calibri" w:cs="Calibri"/>
          <w:sz w:val="26"/>
        </w:rPr>
        <w:t>.</w:t>
      </w:r>
    </w:p>
    <w:p w:rsidR="002F3D3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2F3D33">
      <w:pPr>
        <w:ind w:firstLine="708"/>
        <w:jc w:val="both"/>
      </w:pPr>
      <w:r>
        <w:rPr>
          <w:sz w:val="26"/>
        </w:rPr>
        <w:t xml:space="preserve">При назначении наказания с учетом положений ст. </w:t>
      </w:r>
      <w:r>
        <w:rPr>
          <w:sz w:val="26"/>
        </w:rPr>
        <w:t xml:space="preserve">4.1 </w:t>
      </w:r>
      <w:r>
        <w:rPr>
          <w:sz w:val="26"/>
        </w:rPr>
        <w:t>КоАП</w:t>
      </w:r>
      <w:r>
        <w:rPr>
          <w:sz w:val="26"/>
        </w:rPr>
        <w:t xml:space="preserve"> РФ, характера совершенного административного правонарушения отсутствие обстоятельств отягчающих административную ответственность, имущественное положение, лица, </w:t>
      </w:r>
      <w:r>
        <w:rPr>
          <w:sz w:val="26"/>
        </w:rPr>
        <w:t>привлекаемого к административной ответственности, с учетом конкретных обстоятельств де</w:t>
      </w:r>
      <w:r>
        <w:rPr>
          <w:sz w:val="26"/>
        </w:rPr>
        <w:t xml:space="preserve">ла, считаю необходимым назначить Шестакову А.А. наказание в нижнем пределе санкции ч. 2 ст. 7.27 </w:t>
      </w:r>
      <w:r>
        <w:rPr>
          <w:sz w:val="26"/>
        </w:rPr>
        <w:t>КоАП</w:t>
      </w:r>
      <w:r>
        <w:rPr>
          <w:sz w:val="26"/>
        </w:rPr>
        <w:t xml:space="preserve"> РФ в виде административного штрафа в сумме 3000 рублей.</w:t>
      </w:r>
    </w:p>
    <w:p w:rsidR="002F3D33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F3D33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2F3D33">
      <w:pPr>
        <w:spacing w:line="260" w:lineRule="atLeast"/>
        <w:ind w:firstLine="709"/>
        <w:jc w:val="both"/>
      </w:pPr>
      <w:r>
        <w:rPr>
          <w:sz w:val="26"/>
        </w:rPr>
        <w:t>Шестакова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.2 ст. 7.27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3000 (три тысячи) рублей.</w:t>
      </w:r>
    </w:p>
    <w:p w:rsidR="002F3D33">
      <w:pPr>
        <w:ind w:firstLine="708"/>
        <w:jc w:val="both"/>
      </w:pPr>
      <w:r>
        <w:rPr>
          <w:sz w:val="26"/>
        </w:rPr>
        <w:t>Штраф подлежит зачислению по реквизитам: полу</w:t>
      </w:r>
      <w:r>
        <w:rPr>
          <w:sz w:val="26"/>
        </w:rPr>
        <w:t xml:space="preserve">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82811601073010027140, ОКТМО 35643000, назначение платежа – админи</w:t>
      </w:r>
      <w:r>
        <w:rPr>
          <w:sz w:val="26"/>
        </w:rPr>
        <w:t>стративный штраф) УИН 0.</w:t>
      </w:r>
    </w:p>
    <w:p w:rsidR="002F3D33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6"/>
        </w:rPr>
        <w:t>ую силу.</w:t>
      </w:r>
    </w:p>
    <w:p w:rsidR="002F3D33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2F3D33">
      <w:pPr>
        <w:ind w:firstLine="708"/>
        <w:jc w:val="both"/>
      </w:pPr>
      <w:r>
        <w:rPr>
          <w:sz w:val="26"/>
        </w:rPr>
        <w:t>Постановление может быть обжаловано в апелляц</w:t>
      </w:r>
      <w:r>
        <w:rPr>
          <w:sz w:val="26"/>
        </w:rPr>
        <w:t>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E548D">
      <w:pPr>
        <w:rPr>
          <w:sz w:val="26"/>
        </w:rPr>
      </w:pPr>
    </w:p>
    <w:p w:rsidR="009E548D">
      <w:pPr>
        <w:rPr>
          <w:sz w:val="26"/>
        </w:rPr>
      </w:pPr>
    </w:p>
    <w:p w:rsidR="002F3D33">
      <w:r>
        <w:rPr>
          <w:sz w:val="26"/>
        </w:rPr>
        <w:t>Мир</w:t>
      </w:r>
      <w:r>
        <w:rPr>
          <w:sz w:val="26"/>
        </w:rPr>
        <w:t xml:space="preserve">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F3D33">
      <w:pPr>
        <w:spacing w:line="260" w:lineRule="atLeast"/>
        <w:ind w:firstLine="709"/>
      </w:pPr>
    </w:p>
    <w:sectPr w:rsidSect="002F3D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3D33"/>
    <w:rsid w:val="002F3D33"/>
    <w:rsid w:val="009E5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60B54C2B00145A1243EAE5304DEE111AD359BDFA18556E6D54CBD78C698C9FAF6124F7FDE9F277F39C248A79CA5AEB64F6B2E38FDBX8W5H" TargetMode="External" /><Relationship Id="rId11" Type="http://schemas.openxmlformats.org/officeDocument/2006/relationships/hyperlink" Target="consultantplus://offline/ref=9760B54C2B00145A1243EAE5304DEE111AD359BDFA18556E6D54CBD78C698C9FAF6124F7FDE9F677F39C248A79CA5AEB64F6B2E38FDBX8W5H" TargetMode="External" /><Relationship Id="rId12" Type="http://schemas.openxmlformats.org/officeDocument/2006/relationships/hyperlink" Target="consultantplus://offline/ref=9760B54C2B00145A1243EAE5304DEE111AD359BDFA18556E6D54CBD78C698C9FAF6124F7FDE9F877F39C248A79CA5AEB64F6B2E38FDBX8W5H" TargetMode="External" /><Relationship Id="rId13" Type="http://schemas.openxmlformats.org/officeDocument/2006/relationships/hyperlink" Target="consultantplus://offline/ref=9760B54C2B00145A1243EAE5304DEE111AD359BDFA18556E6D54CBD78C698C9FAF6124F7FDEAF077F39C248A79CA5AEB64F6B2E38FDBX8W5H" TargetMode="External" /><Relationship Id="rId14" Type="http://schemas.openxmlformats.org/officeDocument/2006/relationships/hyperlink" Target="consultantplus://offline/ref=9760B54C2B00145A1243EAE5304DEE111AD359BDFA18556E6D54CBD78C698C9FAF6124F7FDEAF677F39C248A79CA5AEB64F6B2E38FDBX8W5H" TargetMode="External" /><Relationship Id="rId15" Type="http://schemas.openxmlformats.org/officeDocument/2006/relationships/hyperlink" Target="consultantplus://offline/ref=9760B54C2B00145A1243EAE5304DEE111AD359BDFA18556E6D54CBD78C698C9FAF6124F7FDEAF877F39C248A79CA5AEB64F6B2E38FDBX8W5H" TargetMode="External" /><Relationship Id="rId16" Type="http://schemas.openxmlformats.org/officeDocument/2006/relationships/hyperlink" Target="consultantplus://offline/ref=9760B54C2B00145A1243EAE5304DEE111AD359BDFA18556E6D54CBD78C698C9FAF6124F7FDEBF077F39C248A79CA5AEB64F6B2E38FDBX8W5H" TargetMode="External" /><Relationship Id="rId17" Type="http://schemas.openxmlformats.org/officeDocument/2006/relationships/hyperlink" Target="consultantplus://offline/ref=9760B54C2B00145A1243EAE5304DEE111AD359BDFA18556E6D54CBD78C698C9FAF6124F7FDEBF777F39C248A79CA5AEB64F6B2E38FDBX8W5H" TargetMode="External" /><Relationship Id="rId18" Type="http://schemas.openxmlformats.org/officeDocument/2006/relationships/hyperlink" Target="consultantplus://offline/ref=9760B54C2B00145A1243EAE5304DEE111AD359BDFA18556E6D54CBD78C698C9FAF6124F7FDEBF977F39C248A79CA5AEB64F6B2E38FDBX8W5H" TargetMode="External" /><Relationship Id="rId19" Type="http://schemas.openxmlformats.org/officeDocument/2006/relationships/hyperlink" Target="consultantplus://offline/ref=9760B54C2B00145A1243EAE5304DEE111AD359BDFA18556E6D54CBD78C698C9FAF6124F7FDECF177F39C248A79CA5AEB64F6B2E38FDBX8W5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60B54C2B00145A1243EAE5304DEE111AD359BDFA18556E6D54CBD78C698C9FAF6124F7FDEDF377F39C248A79CA5AEB64F6B2E38FDBX8W5H" TargetMode="External" /><Relationship Id="rId21" Type="http://schemas.openxmlformats.org/officeDocument/2006/relationships/hyperlink" Target="consultantplus://offline/ref=9760B54C2B00145A1243EAE5304DEE111AD359BDFA18556E6D54CBD78C698C9FAF6124F7FDEDF577F39C248A79CA5AEB64F6B2E38FDBX8W5H" TargetMode="External" /><Relationship Id="rId22" Type="http://schemas.openxmlformats.org/officeDocument/2006/relationships/hyperlink" Target="consultantplus://offline/ref=9760B54C2B00145A1243EAE5304DEE111AD359BDFA18556E6D54CBD78C698C9FAF6124F7FDEDF777F39C248A79CA5AEB64F6B2E38FDBX8W5H" TargetMode="External" /><Relationship Id="rId23" Type="http://schemas.openxmlformats.org/officeDocument/2006/relationships/hyperlink" Target="consultantplus://offline/ref=9760B54C2B00145A1243EAE5304DEE111AD359BDFA18556E6D54CBD78C698C9FAF6124F7FDEEF077F39C248A79CA5AEB64F6B2E38FDBX8W5H" TargetMode="External" /><Relationship Id="rId24" Type="http://schemas.openxmlformats.org/officeDocument/2006/relationships/hyperlink" Target="consultantplus://offline/ref=9760B54C2B00145A1243EAE5304DEE111AD359BDFA18556E6D54CBD78C698C9FAF6124F7FDEEF277F39C248A79CA5AEB64F6B2E38FDBX8W5H" TargetMode="External" /><Relationship Id="rId25" Type="http://schemas.openxmlformats.org/officeDocument/2006/relationships/hyperlink" Target="consultantplus://offline/ref=9760B54C2B00145A1243EAE5304DEE111AD359BDFA18556E6D54CBD78C698C9FAF6124F7FDEEF477F39C248A79CA5AEB64F6B2E38FDBX8W5H" TargetMode="External" /><Relationship Id="rId26" Type="http://schemas.openxmlformats.org/officeDocument/2006/relationships/hyperlink" Target="consultantplus://offline/ref=9760B54C2B00145A1243EAE5304DEE111AD359BDFA18556E6D54CBD78C698C9FAF6124F7FFEAF77DA2C6348E309E56F464EAADE391DB85C5XBWCH" TargetMode="External" /><Relationship Id="rId27" Type="http://schemas.openxmlformats.org/officeDocument/2006/relationships/hyperlink" Target="consultantplus://offline/ref=9760B54C2B00145A1243EAE5304DEE111AD359BDFA18556E6D54CBD78C698C9FAF6124F7FFEAF77DA0C6348E309E56F464EAADE391DB85C5XBWCH" TargetMode="External" /><Relationship Id="rId28" Type="http://schemas.openxmlformats.org/officeDocument/2006/relationships/hyperlink" Target="consultantplus://offline/ref=9760B54C2B00145A1243EAE5304DEE111AD35ABEF916556E6D54CBD78C698C9FAF6124FEFEECF877F39C248A79CA5AEB64F6B2E38FDBX8W5H" TargetMode="External" /><Relationship Id="rId29" Type="http://schemas.openxmlformats.org/officeDocument/2006/relationships/hyperlink" Target="consultantplus://offline/ref=E9C0764A2C56E9D77E85C022BD3224576BE4EFC2520956C6CC12EDC7188358847A911EE32F9053CBA5EEFB37A54DE8E4912CB06E72652211P8c3H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9C0764A2C56E9D77E85C022BD3224576BE4EFC2520956C6CC12EDC7188358847A911EE32F9154C7A4EEFB37A54DE8E4912CB06E72652211P8c3H" TargetMode="External" /><Relationship Id="rId31" Type="http://schemas.openxmlformats.org/officeDocument/2006/relationships/hyperlink" Target="consultantplus://offline/ref=E9C0764A2C56E9D77E85C022BD3224576BE4EFC2520956C6CC12EDC7188358847A911EE32F9053CAA3EEFB37A54DE8E4912CB06E72652211P8c3H" TargetMode="External" /><Relationship Id="rId32" Type="http://schemas.openxmlformats.org/officeDocument/2006/relationships/hyperlink" Target="consultantplus://offline/ref=E9C0764A2C56E9D77E85C022BD3224576BE4EFC2520956C6CC12EDC7188358847A911EE3269155C8F5B4EB33EC19E4FB9130AF6E6C65P2c2H" TargetMode="External" /><Relationship Id="rId33" Type="http://schemas.openxmlformats.org/officeDocument/2006/relationships/hyperlink" Target="consultantplus://offline/ref=E9C0764A2C56E9D77E85C022BD3224576BE4EFC2520956C6CC12EDC7188358847A911EE32F9050C3A4EEFB37A54DE8E4912CB06E72652211P8c3H" TargetMode="External" /><Relationship Id="rId34" Type="http://schemas.openxmlformats.org/officeDocument/2006/relationships/hyperlink" Target="consultantplus://offline/ref=E9C0764A2C56E9D77E85C022BD3224576BE4EFC2520956C6CC12EDC7188358847A911EE32F9050C3A6EEFB37A54DE8E4912CB06E72652211P8c3H" TargetMode="External" /><Relationship Id="rId35" Type="http://schemas.openxmlformats.org/officeDocument/2006/relationships/hyperlink" Target="consultantplus://offline/ref=E9C0764A2C56E9D77E85C022BD3224576BE4EFC2520956C6CC12EDC7188358847A911EE32D9355C8F5B4EB33EC19E4FB9130AF6E6C65P2c2H" TargetMode="External" /><Relationship Id="rId36" Type="http://schemas.openxmlformats.org/officeDocument/2006/relationships/hyperlink" Target="consultantplus://offline/ref=E9C0764A2C56E9D77E85C022BD3224576BE4EFC2520956C6CC12EDC7188358847A911EE32D9351C8F5B4EB33EC19E4FB9130AF6E6C65P2c2H" TargetMode="External" /><Relationship Id="rId37" Type="http://schemas.openxmlformats.org/officeDocument/2006/relationships/hyperlink" Target="consultantplus://offline/ref=E9C0764A2C56E9D77E85C022BD3224576BE4EFC2520956C6CC12EDC7188358847A911EE32D935FC8F5B4EB33EC19E4FB9130AF6E6C65P2c2H" TargetMode="External" /><Relationship Id="rId38" Type="http://schemas.openxmlformats.org/officeDocument/2006/relationships/hyperlink" Target="consultantplus://offline/ref=E9C0764A2C56E9D77E85C022BD3224576BE4EFC2520956C6CC12EDC7188358847A911EE32D9057C8F5B4EB33EC19E4FB9130AF6E6C65P2c2H" TargetMode="External" /><Relationship Id="rId39" Type="http://schemas.openxmlformats.org/officeDocument/2006/relationships/hyperlink" Target="consultantplus://offline/ref=E9C0764A2C56E9D77E85C022BD3224576BE4EFC2520956C6CC12EDC7188358847A911EE32D9051C8F5B4EB33EC19E4FB9130AF6E6C65P2c2H" TargetMode="External" /><Relationship Id="rId4" Type="http://schemas.openxmlformats.org/officeDocument/2006/relationships/hyperlink" Target="consultantplus://offline/ref=9760B54C2B00145A1243EAE5304DEE111AD359BDFA18556E6D54CBD78C698C9FAF6124F7FFEAF474A3C6348E309E56F464EAADE391DB85C5XBWCH" TargetMode="External" /><Relationship Id="rId40" Type="http://schemas.openxmlformats.org/officeDocument/2006/relationships/hyperlink" Target="consultantplus://offline/ref=E9C0764A2C56E9D77E85C022BD3224576BE4EFC2520956C6CC12EDC7188358847A911EE32D905FC8F5B4EB33EC19E4FB9130AF6E6C65P2c2H" TargetMode="External" /><Relationship Id="rId41" Type="http://schemas.openxmlformats.org/officeDocument/2006/relationships/hyperlink" Target="consultantplus://offline/ref=E9C0764A2C56E9D77E85C022BD3224576BE4EFC2520956C6CC12EDC7188358847A911EE32D9157C8F5B4EB33EC19E4FB9130AF6E6C65P2c2H" TargetMode="External" /><Relationship Id="rId42" Type="http://schemas.openxmlformats.org/officeDocument/2006/relationships/hyperlink" Target="consultantplus://offline/ref=E9C0764A2C56E9D77E85C022BD3224576BE4EFC2520956C6CC12EDC7188358847A911EE32D9150C8F5B4EB33EC19E4FB9130AF6E6C65P2c2H" TargetMode="External" /><Relationship Id="rId43" Type="http://schemas.openxmlformats.org/officeDocument/2006/relationships/hyperlink" Target="consultantplus://offline/ref=E9C0764A2C56E9D77E85C022BD3224576BE4EFC2520956C6CC12EDC7188358847A911EE32D915EC8F5B4EB33EC19E4FB9130AF6E6C65P2c2H" TargetMode="External" /><Relationship Id="rId44" Type="http://schemas.openxmlformats.org/officeDocument/2006/relationships/hyperlink" Target="consultantplus://offline/ref=E9C0764A2C56E9D77E85C022BD3224576BE4EFC2520956C6CC12EDC7188358847A911EE32D9656C8F5B4EB33EC19E4FB9130AF6E6C65P2c2H" TargetMode="External" /><Relationship Id="rId45" Type="http://schemas.openxmlformats.org/officeDocument/2006/relationships/hyperlink" Target="consultantplus://offline/ref=E9C0764A2C56E9D77E85C022BD3224576BE4EFC2520956C6CC12EDC7188358847A911EE32D9754C8F5B4EB33EC19E4FB9130AF6E6C65P2c2H" TargetMode="External" /><Relationship Id="rId46" Type="http://schemas.openxmlformats.org/officeDocument/2006/relationships/hyperlink" Target="consultantplus://offline/ref=E9C0764A2C56E9D77E85C022BD3224576BE4EFC2520956C6CC12EDC7188358847A911EE32D9752C8F5B4EB33EC19E4FB9130AF6E6C65P2c2H" TargetMode="External" /><Relationship Id="rId47" Type="http://schemas.openxmlformats.org/officeDocument/2006/relationships/hyperlink" Target="consultantplus://offline/ref=E9C0764A2C56E9D77E85C022BD3224576BE4EFC2520956C6CC12EDC7188358847A911EE32D9750C8F5B4EB33EC19E4FB9130AF6E6C65P2c2H" TargetMode="External" /><Relationship Id="rId48" Type="http://schemas.openxmlformats.org/officeDocument/2006/relationships/hyperlink" Target="consultantplus://offline/ref=E9C0764A2C56E9D77E85C022BD3224576BE4EFC2520956C6CC12EDC7188358847A911EE32D9457C8F5B4EB33EC19E4FB9130AF6E6C65P2c2H" TargetMode="External" /><Relationship Id="rId49" Type="http://schemas.openxmlformats.org/officeDocument/2006/relationships/hyperlink" Target="consultantplus://offline/ref=E9C0764A2C56E9D77E85C022BD3224576BE4EFC2520956C6CC12EDC7188358847A911EE32D9455C8F5B4EB33EC19E4FB9130AF6E6C65P2c2H" TargetMode="External" /><Relationship Id="rId5" Type="http://schemas.openxmlformats.org/officeDocument/2006/relationships/hyperlink" Target="consultantplus://offline/ref=9760B54C2B00145A1243EAE5304DEE111AD359BDFA18556E6D54CBD78C698C9FAF6124F7FFEBF378A2C6348E309E56F464EAADE391DB85C5XBWCH" TargetMode="External" /><Relationship Id="rId50" Type="http://schemas.openxmlformats.org/officeDocument/2006/relationships/hyperlink" Target="consultantplus://offline/ref=E9C0764A2C56E9D77E85C022BD3224576BE4EFC2520956C6CC12EDC7188358847A911EE32D9453C8F5B4EB33EC19E4FB9130AF6E6C65P2c2H" TargetMode="External" /><Relationship Id="rId51" Type="http://schemas.openxmlformats.org/officeDocument/2006/relationships/hyperlink" Target="consultantplus://offline/ref=E9C0764A2C56E9D77E85C022BD3224576BE4EFC2520956C6CC12EDC7188358847A911EE32F9050C2A4EEFB37A54DE8E4912CB06E72652211P8c3H" TargetMode="External" /><Relationship Id="rId52" Type="http://schemas.openxmlformats.org/officeDocument/2006/relationships/hyperlink" Target="consultantplus://offline/ref=E9C0764A2C56E9D77E85C022BD3224576BE4EFC2520956C6CC12EDC7188358847A911EE32F9050C2A6EEFB37A54DE8E4912CB06E72652211P8c3H" TargetMode="External" /><Relationship Id="rId53" Type="http://schemas.openxmlformats.org/officeDocument/2006/relationships/hyperlink" Target="consultantplus://offline/ref=E9C0764A2C56E9D77E85C022BD3224576BE4ECC1510756C6CC12EDC7188358847A911EEA2E965FC8F5B4EB33EC19E4FB9130AF6E6C65P2c2H" TargetMode="Externa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consultantplus://offline/ref=9760B54C2B00145A1243EAE5304DEE111AD359BDFA18556E6D54CBD78C698C9FAF6124F7FFEAF475A5C6348E309E56F464EAADE391DB85C5XBWCH" TargetMode="External" /><Relationship Id="rId7" Type="http://schemas.openxmlformats.org/officeDocument/2006/relationships/hyperlink" Target="consultantplus://offline/ref=9760B54C2B00145A1243EAE5304DEE111AD359BDFA18556E6D54CBD78C698C9FAF6124F7F6EBF277F39C248A79CA5AEB64F6B2E38FDBX8W5H" TargetMode="External" /><Relationship Id="rId8" Type="http://schemas.openxmlformats.org/officeDocument/2006/relationships/hyperlink" Target="consultantplus://offline/ref=9760B54C2B00145A1243EAE5304DEE111AD359BDFA18556E6D54CBD78C698C9FAF6124F7FFEAF77CA2C6348E309E56F464EAADE391DB85C5XBWCH" TargetMode="External" /><Relationship Id="rId9" Type="http://schemas.openxmlformats.org/officeDocument/2006/relationships/hyperlink" Target="consultantplus://offline/ref=9760B54C2B00145A1243EAE5304DEE111AD359BDFA18556E6D54CBD78C698C9FAF6124F7FFEAF77CA0C6348E309E56F464EAADE391DB85C5XBW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