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3D1A">
      <w:pPr>
        <w:jc w:val="right"/>
      </w:pPr>
      <w:r>
        <w:rPr>
          <w:sz w:val="25"/>
        </w:rPr>
        <w:t>Дело № 5-73-574/2024</w:t>
      </w:r>
    </w:p>
    <w:p w:rsidR="00143D1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 </w:t>
      </w:r>
    </w:p>
    <w:p w:rsidR="00143D1A">
      <w:r>
        <w:rPr>
          <w:sz w:val="25"/>
        </w:rPr>
        <w:t xml:space="preserve">27 декабря 2024 года г. Саки </w:t>
      </w:r>
    </w:p>
    <w:p w:rsidR="00143D1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материалы дела об</w:t>
      </w:r>
      <w:r>
        <w:rPr>
          <w:sz w:val="25"/>
        </w:rPr>
        <w:t xml:space="preserve">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143D1A">
      <w:pPr>
        <w:ind w:firstLine="708"/>
        <w:jc w:val="both"/>
      </w:pPr>
      <w:r>
        <w:rPr>
          <w:sz w:val="25"/>
        </w:rPr>
        <w:t xml:space="preserve">Мининой </w:t>
      </w:r>
      <w:r w:rsidR="007B0235">
        <w:rPr>
          <w:sz w:val="25"/>
        </w:rPr>
        <w:t>Г.С.</w:t>
      </w:r>
      <w:r>
        <w:rPr>
          <w:sz w:val="25"/>
        </w:rPr>
        <w:t>, паспортные данные, не замужней имеющей на иждивении двоих малолетних детей, проживающей по адресу</w:t>
      </w:r>
      <w:r>
        <w:rPr>
          <w:sz w:val="25"/>
        </w:rPr>
        <w:t xml:space="preserve">: ..., </w:t>
      </w:r>
      <w:r>
        <w:rPr>
          <w:sz w:val="25"/>
        </w:rPr>
        <w:t xml:space="preserve">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</w:t>
      </w:r>
      <w:r>
        <w:rPr>
          <w:sz w:val="25"/>
        </w:rPr>
        <w:t>ой ответственности,</w:t>
      </w:r>
    </w:p>
    <w:p w:rsidR="00143D1A">
      <w:pPr>
        <w:jc w:val="center"/>
      </w:pPr>
      <w:r>
        <w:rPr>
          <w:sz w:val="25"/>
        </w:rPr>
        <w:t>УСТАНОВИЛ:</w:t>
      </w:r>
    </w:p>
    <w:p w:rsidR="00143D1A" w:rsidP="007B0235">
      <w:pPr>
        <w:ind w:firstLine="708"/>
        <w:jc w:val="both"/>
      </w:pPr>
      <w:r>
        <w:rPr>
          <w:sz w:val="25"/>
        </w:rPr>
        <w:t>Б</w:t>
      </w:r>
      <w:r w:rsidR="00B15463">
        <w:rPr>
          <w:sz w:val="25"/>
        </w:rPr>
        <w:t>ыло установлено, что Минина Г.С. по месту своего жительства, по адресу</w:t>
      </w:r>
      <w:r w:rsidR="00B15463">
        <w:rPr>
          <w:sz w:val="25"/>
        </w:rPr>
        <w:t xml:space="preserve">: ..., </w:t>
      </w:r>
      <w:r w:rsidR="00B15463">
        <w:rPr>
          <w:sz w:val="25"/>
        </w:rPr>
        <w:t xml:space="preserve">допустила </w:t>
      </w:r>
      <w:r w:rsidR="00B15463">
        <w:rPr>
          <w:sz w:val="25"/>
        </w:rPr>
        <w:t>безучетное</w:t>
      </w:r>
      <w:r w:rsidR="00B15463">
        <w:rPr>
          <w:sz w:val="25"/>
        </w:rPr>
        <w:t xml:space="preserve"> потребление электрической энергии путем присоединения </w:t>
      </w:r>
      <w:r w:rsidR="00B15463">
        <w:rPr>
          <w:sz w:val="25"/>
        </w:rPr>
        <w:t>неодимового</w:t>
      </w:r>
      <w:r w:rsidR="00B15463">
        <w:rPr>
          <w:sz w:val="25"/>
        </w:rPr>
        <w:t xml:space="preserve"> магнита, своими действиями совершила административное пр</w:t>
      </w:r>
      <w:r w:rsidR="00B15463">
        <w:rPr>
          <w:sz w:val="25"/>
        </w:rPr>
        <w:t>авонарушение, предусмотренное ст. 7.19 ч. 1 Кодекса Российской Федерации об административных правонарушениях.</w:t>
      </w:r>
    </w:p>
    <w:p w:rsidR="00143D1A">
      <w:pPr>
        <w:ind w:firstLine="708"/>
        <w:jc w:val="both"/>
      </w:pPr>
      <w:r>
        <w:rPr>
          <w:sz w:val="25"/>
        </w:rPr>
        <w:t>В судебное заседание Минина Г.С. явилась, вину признала, просил учесть, что ущерб ею возмещен в полном объеме, имеет на иждивении двоих детей.</w:t>
      </w:r>
    </w:p>
    <w:p w:rsidR="00143D1A">
      <w:pPr>
        <w:ind w:firstLine="708"/>
        <w:jc w:val="both"/>
      </w:pPr>
      <w:r>
        <w:rPr>
          <w:sz w:val="25"/>
        </w:rPr>
        <w:t>В с</w:t>
      </w:r>
      <w:r>
        <w:rPr>
          <w:sz w:val="25"/>
        </w:rPr>
        <w:t>удебное заседание представитель потерпевшего ГУП РК «</w:t>
      </w:r>
      <w:r>
        <w:rPr>
          <w:sz w:val="25"/>
        </w:rPr>
        <w:t>Крымэнерго</w:t>
      </w:r>
      <w:r>
        <w:rPr>
          <w:sz w:val="25"/>
        </w:rPr>
        <w:t xml:space="preserve">» не явился, извещен надлежащим образом. </w:t>
      </w:r>
      <w:r>
        <w:rPr>
          <w:sz w:val="26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</w:t>
      </w:r>
      <w:r>
        <w:rPr>
          <w:sz w:val="26"/>
        </w:rPr>
        <w:t xml:space="preserve">его о месте и времени рассмотрения дела и если от потерпевшего не поступило ходатайство об отложении рассмотрения дела. </w:t>
      </w:r>
    </w:p>
    <w:p w:rsidR="00143D1A" w:rsidP="007B0235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</w:t>
      </w:r>
      <w:r>
        <w:rPr>
          <w:sz w:val="26"/>
        </w:rPr>
        <w:t>ании ст. 25.2 ч.3 КоАП РФ считает возможным рассмотреть данное дело в отсутствие представителя потерпевшего.</w:t>
      </w:r>
    </w:p>
    <w:p w:rsidR="00143D1A">
      <w:pPr>
        <w:ind w:firstLine="708"/>
        <w:jc w:val="both"/>
      </w:pPr>
      <w:r>
        <w:rPr>
          <w:sz w:val="25"/>
        </w:rPr>
        <w:t>Выслушав Минину Г.С. исследовав материалы дела, суд пришел к выводу о наличии в действиях Мининой Г.С. состава правонарушения, предусмотренного ст.</w:t>
      </w:r>
      <w:r>
        <w:rPr>
          <w:sz w:val="25"/>
        </w:rPr>
        <w:t>7.19 ч.1 КоАП РФ, исходя из следующего.</w:t>
      </w:r>
    </w:p>
    <w:p w:rsidR="00143D1A">
      <w:pPr>
        <w:ind w:firstLine="708"/>
        <w:jc w:val="both"/>
      </w:pPr>
      <w:r>
        <w:rPr>
          <w:sz w:val="25"/>
        </w:rPr>
        <w:t>Пунктами 1, 2 статьи 13 Федерального закона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 установлено, что прои</w:t>
      </w:r>
      <w:r>
        <w:rPr>
          <w:sz w:val="25"/>
        </w:rPr>
        <w:t>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</w:t>
      </w:r>
      <w:r>
        <w:rPr>
          <w:sz w:val="25"/>
        </w:rPr>
        <w:t>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143D1A">
      <w:pPr>
        <w:ind w:firstLine="708"/>
        <w:jc w:val="both"/>
      </w:pPr>
      <w:r>
        <w:rPr>
          <w:sz w:val="25"/>
        </w:rPr>
        <w:t>Согласно пункту 2 Основных положений функционирования розничных рынков электрической энергии, утвержденных пост</w:t>
      </w:r>
      <w:r>
        <w:rPr>
          <w:sz w:val="25"/>
        </w:rPr>
        <w:t xml:space="preserve">ановлением Правительства Российской Федерации N 442 (далее - Основные положения), </w:t>
      </w:r>
      <w:r>
        <w:rPr>
          <w:sz w:val="25"/>
        </w:rPr>
        <w:t>безучетным</w:t>
      </w:r>
      <w:r>
        <w:rPr>
          <w:sz w:val="25"/>
        </w:rPr>
        <w:t xml:space="preserve"> потреблением признается потребление электрической энергии с нарушением установленного договором энергоснабжения (купли-продажи (поставки) электрической энергии (мо</w:t>
      </w:r>
      <w:r>
        <w:rPr>
          <w:sz w:val="25"/>
        </w:rPr>
        <w:t>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</w:t>
      </w:r>
      <w:r>
        <w:rPr>
          <w:sz w:val="25"/>
        </w:rPr>
        <w:t xml:space="preserve">, </w:t>
      </w:r>
      <w:r>
        <w:rPr>
          <w:sz w:val="25"/>
        </w:rPr>
        <w:t xml:space="preserve">измерительного комплекса, измерительных </w:t>
      </w:r>
      <w:r>
        <w:rPr>
          <w:sz w:val="25"/>
        </w:rPr>
        <w:t>трансфо</w:t>
      </w:r>
      <w:r>
        <w:rPr>
          <w:sz w:val="25"/>
        </w:rPr>
        <w:t>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(измерительные трансформаторы), системы учета, компонентов интеллектуальной системы учета электрической</w:t>
      </w:r>
      <w:r>
        <w:rPr>
          <w:sz w:val="25"/>
        </w:rPr>
        <w:t xml:space="preserve">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 комплекс,</w:t>
      </w:r>
      <w:r>
        <w:rPr>
          <w:sz w:val="25"/>
        </w:rPr>
        <w:t xml:space="preserve"> измерительные трансформаторы</w:t>
      </w:r>
      <w:r>
        <w:rPr>
          <w:sz w:val="25"/>
        </w:rPr>
        <w:t xml:space="preserve">, </w:t>
      </w:r>
      <w:r>
        <w:rPr>
          <w:sz w:val="25"/>
        </w:rPr>
        <w:t>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</w:t>
      </w:r>
      <w:r>
        <w:rPr>
          <w:sz w:val="25"/>
        </w:rPr>
        <w:t>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</w:t>
      </w:r>
      <w:r>
        <w:rPr>
          <w:sz w:val="25"/>
        </w:rPr>
        <w:t>жности потребителя (покупателя) и (или) в границах земельного участка</w:t>
      </w:r>
      <w:r>
        <w:rPr>
          <w:sz w:val="25"/>
        </w:rPr>
        <w:t xml:space="preserve">, </w:t>
      </w:r>
      <w:r>
        <w:rPr>
          <w:sz w:val="25"/>
        </w:rPr>
        <w:t xml:space="preserve">принадлежащего такому потребителю на праве собственности или ином законном основании, на котором расположены </w:t>
      </w:r>
      <w:r>
        <w:rPr>
          <w:sz w:val="25"/>
        </w:rPr>
        <w:t>энергопринимающие</w:t>
      </w:r>
      <w:r>
        <w:rPr>
          <w:sz w:val="25"/>
        </w:rPr>
        <w:t xml:space="preserve"> устройства потребителя (границы земельного участка) или, е</w:t>
      </w:r>
      <w:r>
        <w:rPr>
          <w:sz w:val="25"/>
        </w:rPr>
        <w:t>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границах балансов</w:t>
      </w:r>
      <w:r>
        <w:rPr>
          <w:sz w:val="25"/>
        </w:rPr>
        <w:t xml:space="preserve">ой принадлежности потребителя (покупателя) подключения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 до точки измерения прибором учета</w:t>
      </w:r>
      <w:r>
        <w:rPr>
          <w:sz w:val="25"/>
        </w:rPr>
        <w:t xml:space="preserve"> или в границах земельного участка потребителя (покупателя) подключения до точки измерения прибором учета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устройств, распо</w:t>
      </w:r>
      <w:r>
        <w:rPr>
          <w:sz w:val="25"/>
        </w:rPr>
        <w:t>ложенных в границах этого земельного участка.</w:t>
      </w:r>
    </w:p>
    <w:p w:rsidR="00143D1A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данные в совокупности, судья приходит к выводу, что вина Мининой Г.С. во вменяемом ей правонарушении, нашла свое подтверждение в судебном заседании и подтвержд</w:t>
      </w:r>
      <w:r>
        <w:rPr>
          <w:sz w:val="25"/>
        </w:rPr>
        <w:t xml:space="preserve">ается следующими доказательствами: </w:t>
      </w:r>
    </w:p>
    <w:p w:rsidR="00143D1A">
      <w:pPr>
        <w:ind w:firstLine="708"/>
        <w:jc w:val="both"/>
      </w:pPr>
      <w:r>
        <w:rPr>
          <w:sz w:val="25"/>
        </w:rPr>
        <w:t>- протоколом об административном правонарушении ..., из которого усматривается, что суть изложенного в нем административного правонарушения она не оспаривает, с протоколом согласна (л.д.1);</w:t>
      </w:r>
    </w:p>
    <w:p w:rsidR="00143D1A">
      <w:pPr>
        <w:ind w:firstLine="708"/>
        <w:jc w:val="both"/>
      </w:pPr>
      <w:r>
        <w:rPr>
          <w:sz w:val="25"/>
        </w:rPr>
        <w:t>- заявлением ГУП РК «</w:t>
      </w:r>
      <w:r>
        <w:rPr>
          <w:sz w:val="25"/>
        </w:rPr>
        <w:t>Крымэнерг</w:t>
      </w:r>
      <w:r>
        <w:rPr>
          <w:sz w:val="25"/>
        </w:rPr>
        <w:t>о</w:t>
      </w:r>
      <w:r>
        <w:rPr>
          <w:sz w:val="25"/>
        </w:rPr>
        <w:t>» о привлечении к административной ответственности (</w:t>
      </w:r>
      <w:r>
        <w:rPr>
          <w:sz w:val="25"/>
        </w:rPr>
        <w:t>л.д</w:t>
      </w:r>
      <w:r>
        <w:rPr>
          <w:sz w:val="25"/>
        </w:rPr>
        <w:t>. 3-4);</w:t>
      </w:r>
    </w:p>
    <w:p w:rsidR="00143D1A">
      <w:pPr>
        <w:ind w:firstLine="708"/>
        <w:jc w:val="both"/>
      </w:pPr>
      <w:r>
        <w:rPr>
          <w:sz w:val="25"/>
        </w:rPr>
        <w:t xml:space="preserve">- копией акта ... о </w:t>
      </w:r>
      <w:r>
        <w:rPr>
          <w:sz w:val="25"/>
        </w:rPr>
        <w:t>безучетном</w:t>
      </w:r>
      <w:r>
        <w:rPr>
          <w:sz w:val="25"/>
        </w:rPr>
        <w:t>/бездоговорным потреблением электрической энергии (</w:t>
      </w:r>
      <w:r>
        <w:rPr>
          <w:sz w:val="25"/>
        </w:rPr>
        <w:t>л.д</w:t>
      </w:r>
      <w:r>
        <w:rPr>
          <w:sz w:val="25"/>
        </w:rPr>
        <w:t xml:space="preserve">. 5); </w:t>
      </w:r>
    </w:p>
    <w:p w:rsidR="00143D1A">
      <w:pPr>
        <w:ind w:firstLine="708"/>
        <w:jc w:val="both"/>
      </w:pPr>
      <w:r>
        <w:rPr>
          <w:sz w:val="25"/>
        </w:rPr>
        <w:t>- копией справки – расчета объема и стоимости неучтенно потребленной электроэнергии (л.д.7);</w:t>
      </w:r>
    </w:p>
    <w:p w:rsidR="00143D1A">
      <w:pPr>
        <w:ind w:firstLine="708"/>
      </w:pPr>
      <w:r>
        <w:rPr>
          <w:sz w:val="25"/>
        </w:rPr>
        <w:t>- проток</w:t>
      </w:r>
      <w:r>
        <w:rPr>
          <w:sz w:val="25"/>
        </w:rPr>
        <w:t>ол заседания ... и другими материалами дела.</w:t>
      </w:r>
    </w:p>
    <w:p w:rsidR="00143D1A">
      <w:pPr>
        <w:ind w:firstLine="708"/>
        <w:jc w:val="both"/>
      </w:pPr>
      <w:r>
        <w:rPr>
          <w:sz w:val="25"/>
        </w:rPr>
        <w:t>Диспозиция ч. 1 ст. 7.19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sz w:val="25"/>
        </w:rPr>
        <w:t>безуче</w:t>
      </w:r>
      <w:r>
        <w:rPr>
          <w:sz w:val="25"/>
        </w:rPr>
        <w:t>тное</w:t>
      </w:r>
      <w:r>
        <w:rPr>
          <w:sz w:val="25"/>
        </w:rPr>
        <w:t>) использование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143D1A">
      <w:pPr>
        <w:ind w:firstLine="708"/>
        <w:jc w:val="both"/>
      </w:pPr>
      <w:r>
        <w:rPr>
          <w:sz w:val="25"/>
        </w:rPr>
        <w:t xml:space="preserve">Действия Мининой Г.С. мировой судья квалифицирует по ч. 1 ст. 7.19 КоАП РФ </w:t>
      </w:r>
      <w:r>
        <w:rPr>
          <w:sz w:val="25"/>
        </w:rPr>
        <w:t>–с</w:t>
      </w:r>
      <w:r>
        <w:rPr>
          <w:sz w:val="25"/>
        </w:rPr>
        <w:t>амовольное (</w:t>
      </w:r>
      <w:r>
        <w:rPr>
          <w:sz w:val="25"/>
        </w:rPr>
        <w:t>безучетное</w:t>
      </w:r>
      <w:r>
        <w:rPr>
          <w:sz w:val="25"/>
        </w:rPr>
        <w:t>)</w:t>
      </w:r>
      <w:r>
        <w:rPr>
          <w:sz w:val="25"/>
        </w:rPr>
        <w:t xml:space="preserve"> использование электрической энергии, если эти действия не содержат уголовно наказуемого деяния.</w:t>
      </w:r>
    </w:p>
    <w:p w:rsidR="00143D1A">
      <w:pPr>
        <w:ind w:firstLine="708"/>
        <w:jc w:val="both"/>
      </w:pPr>
      <w:r>
        <w:rPr>
          <w:sz w:val="25"/>
        </w:rPr>
        <w:t>Умышленные действия граждан, должностных лиц, юридических лиц, выразившиеся в несанкционированном подключении к энергетическим сетям, нефтепроводам, нефтепроду</w:t>
      </w:r>
      <w:r>
        <w:rPr>
          <w:sz w:val="25"/>
        </w:rPr>
        <w:t xml:space="preserve">ктопроводам и газопроводам, а равно действия (бездействие), выразившиеся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указанными лицами энергоресурсов, совершенные умышленно или по неосторожности, влекут за собой применение мер административной ответственности, предусмотрен</w:t>
      </w:r>
      <w:r>
        <w:rPr>
          <w:sz w:val="25"/>
        </w:rPr>
        <w:t>ных данной статьей.</w:t>
      </w:r>
    </w:p>
    <w:p w:rsidR="00143D1A">
      <w:pPr>
        <w:ind w:firstLine="708"/>
        <w:jc w:val="both"/>
      </w:pPr>
      <w:r>
        <w:rPr>
          <w:sz w:val="25"/>
        </w:rPr>
        <w:t xml:space="preserve">Все пользователи обязаны рационально и эффективно использовать ресурсы электрической и тепловой энергии. Надзор за организацией учета производства и </w:t>
      </w:r>
      <w:r>
        <w:rPr>
          <w:sz w:val="25"/>
        </w:rPr>
        <w:t>потребления</w:t>
      </w:r>
      <w:r>
        <w:rPr>
          <w:sz w:val="25"/>
        </w:rPr>
        <w:t xml:space="preserve"> указанных топливно-энергетических ресурсов осуществляется органами и учрежд</w:t>
      </w:r>
      <w:r>
        <w:rPr>
          <w:sz w:val="25"/>
        </w:rPr>
        <w:t xml:space="preserve">ениями </w:t>
      </w:r>
      <w:r>
        <w:rPr>
          <w:sz w:val="25"/>
        </w:rPr>
        <w:t>госэнергонадзора</w:t>
      </w:r>
      <w:r>
        <w:rPr>
          <w:sz w:val="25"/>
        </w:rPr>
        <w:t xml:space="preserve">. Единую систему </w:t>
      </w:r>
      <w:r>
        <w:rPr>
          <w:sz w:val="25"/>
        </w:rPr>
        <w:t>госэнергонадзора</w:t>
      </w:r>
      <w:r>
        <w:rPr>
          <w:sz w:val="25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 РФ. В состав упомянутой системы входят региональные управлени</w:t>
      </w:r>
      <w:r>
        <w:rPr>
          <w:sz w:val="25"/>
        </w:rPr>
        <w:t>я государственного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143D1A">
      <w:pPr>
        <w:ind w:firstLine="708"/>
        <w:jc w:val="both"/>
      </w:pPr>
      <w:r>
        <w:rPr>
          <w:sz w:val="25"/>
        </w:rPr>
        <w:t>Требования к техническому состоянию и эксплуатации энергетических</w:t>
      </w:r>
      <w:r>
        <w:rPr>
          <w:sz w:val="25"/>
        </w:rPr>
        <w:t xml:space="preserve"> сетей, приборов и оборудования, а также порядок осуществления </w:t>
      </w:r>
      <w:r>
        <w:rPr>
          <w:sz w:val="25"/>
        </w:rPr>
        <w:t>контроля за</w:t>
      </w:r>
      <w:r>
        <w:rPr>
          <w:sz w:val="25"/>
        </w:rPr>
        <w:t xml:space="preserve"> их соблюдением определяются законом, иными правовыми актами и принятыми в соответствии с ними обязательными правилами.</w:t>
      </w:r>
    </w:p>
    <w:p w:rsidR="00143D1A">
      <w:pPr>
        <w:ind w:firstLine="708"/>
        <w:jc w:val="both"/>
      </w:pPr>
      <w:r>
        <w:rPr>
          <w:sz w:val="25"/>
        </w:rPr>
        <w:t>В соответствии с п. п. 1, 2 ст. 13 Федерального закона № 261-Ф</w:t>
      </w:r>
      <w:r>
        <w:rPr>
          <w:sz w:val="25"/>
        </w:rPr>
        <w:t>З "Об энергоснабжении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прибор</w:t>
      </w:r>
      <w:r>
        <w:rPr>
          <w:sz w:val="25"/>
        </w:rPr>
        <w:t>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</w:t>
      </w:r>
      <w:r>
        <w:rPr>
          <w:sz w:val="25"/>
        </w:rPr>
        <w:t xml:space="preserve">пользуемых энергетических ресурсов. </w:t>
      </w:r>
      <w:r>
        <w:rPr>
          <w:sz w:val="25"/>
        </w:rPr>
        <w:t>Постановлением Правительства Российской Федерации N 442 "О функционировании розничных рынков электрической энергии, полном и (или) частичном ограничении режима потребления электрической энергии" утверждены Основные полож</w:t>
      </w:r>
      <w:r>
        <w:rPr>
          <w:sz w:val="25"/>
        </w:rPr>
        <w:t>ения функционирования розничных рынков электрической энергии, абзац 10 пункта 2 которых определяет, что "</w:t>
      </w:r>
      <w:r>
        <w:rPr>
          <w:sz w:val="25"/>
        </w:rPr>
        <w:t>безучетное</w:t>
      </w:r>
      <w:r>
        <w:rPr>
          <w:sz w:val="25"/>
        </w:rPr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электрическ</w:t>
      </w:r>
      <w:r>
        <w:rPr>
          <w:sz w:val="25"/>
        </w:rPr>
        <w:t>ой энергии (мощности), договором оказания услуг по передаче электрической энергии) и настоящим</w:t>
      </w:r>
      <w:r>
        <w:rPr>
          <w:sz w:val="25"/>
        </w:rPr>
        <w:t xml:space="preserve"> </w:t>
      </w:r>
      <w:r>
        <w:rPr>
          <w:sz w:val="25"/>
        </w:rPr>
        <w:t>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</w:t>
      </w:r>
      <w:r>
        <w:rPr>
          <w:sz w:val="25"/>
        </w:rPr>
        <w:t>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</w:t>
      </w:r>
      <w:r>
        <w:rPr>
          <w:sz w:val="25"/>
        </w:rPr>
        <w:t>х договором сроков извещения об утрате (неисправности) прибора учета (системы</w:t>
      </w:r>
      <w:r>
        <w:rPr>
          <w:sz w:val="25"/>
        </w:rPr>
        <w:t xml:space="preserve"> учета), а также в совершении потребителем (покупателем) иных действий (бездействия), которые привели к искажению данных об объеме потребления электрической энергии (мощности).</w:t>
      </w:r>
    </w:p>
    <w:p w:rsidR="00143D1A">
      <w:pPr>
        <w:ind w:firstLine="708"/>
        <w:jc w:val="both"/>
      </w:pPr>
      <w:r>
        <w:rPr>
          <w:sz w:val="25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электрической энергии, т.е. в отсоединении счетчиков и других контрольных измерительных приборов, определяющих </w:t>
      </w:r>
      <w:r>
        <w:rPr>
          <w:sz w:val="25"/>
        </w:rPr>
        <w:t>количество потребленн</w:t>
      </w:r>
      <w:r>
        <w:rPr>
          <w:sz w:val="25"/>
        </w:rPr>
        <w:t xml:space="preserve">ой энергии, в изменении показателей контрольно-измерительных приборов. </w:t>
      </w:r>
    </w:p>
    <w:p w:rsidR="00143D1A">
      <w:pPr>
        <w:ind w:firstLine="708"/>
        <w:jc w:val="both"/>
      </w:pPr>
      <w:r>
        <w:rPr>
          <w:sz w:val="25"/>
        </w:rPr>
        <w:t>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Размер ф</w:t>
      </w:r>
      <w:r>
        <w:rPr>
          <w:sz w:val="25"/>
        </w:rPr>
        <w:t>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7.19 КоАП РФ, и вина Мининой Г.С. в его совершении объективно п</w:t>
      </w:r>
      <w:r>
        <w:rPr>
          <w:sz w:val="25"/>
        </w:rPr>
        <w:t>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</w:t>
      </w:r>
      <w:r>
        <w:rPr>
          <w:sz w:val="25"/>
        </w:rPr>
        <w:t>тривается.</w:t>
      </w:r>
    </w:p>
    <w:p w:rsidR="00143D1A">
      <w:pPr>
        <w:ind w:firstLine="708"/>
        <w:jc w:val="both"/>
      </w:pPr>
      <w:r>
        <w:rPr>
          <w:sz w:val="25"/>
        </w:rPr>
        <w:t>В соответствии со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5"/>
        </w:rPr>
        <w:t xml:space="preserve">вершения новых правонарушений, как самим правонарушителем, так и другими лицами. </w:t>
      </w:r>
    </w:p>
    <w:p w:rsidR="00143D1A">
      <w:pPr>
        <w:ind w:firstLine="708"/>
        <w:jc w:val="both"/>
      </w:pPr>
      <w:r>
        <w:rPr>
          <w:sz w:val="25"/>
        </w:rPr>
        <w:t xml:space="preserve">В силу требований ст. 2.9 Кодекса РФ об административных правонарушениях при малозначительности совершенного административного правонарушения судья, орган, должностное лицо, </w:t>
      </w:r>
      <w:r>
        <w:rPr>
          <w:sz w:val="25"/>
        </w:rPr>
        <w:t xml:space="preserve">уполномоченные решить дело об административном правонарушении, могут освободить лицо, совершившее административное правонарушение от административной ответственности и ограничиться устным замечанием. </w:t>
      </w:r>
    </w:p>
    <w:p w:rsidR="00143D1A">
      <w:pPr>
        <w:ind w:firstLine="708"/>
        <w:jc w:val="both"/>
      </w:pPr>
      <w:r>
        <w:rPr>
          <w:sz w:val="25"/>
        </w:rPr>
        <w:t>Статья 2.9 Кодекса РФ об административных правонарушени</w:t>
      </w:r>
      <w:r>
        <w:rPr>
          <w:sz w:val="25"/>
        </w:rPr>
        <w:t>ях является общей нормой, не содержащей каких-либо ограничений применительно к конкретным составам административных правонарушений. Следовательно, она может быть применена в отношении любого предусмотренного Кодекса РФ об административных правонарушениях с</w:t>
      </w:r>
      <w:r>
        <w:rPr>
          <w:sz w:val="25"/>
        </w:rPr>
        <w:t xml:space="preserve">остава административного правонарушения (как материального, так и формального), совершенного гражданами, должностными и юридических лицами, а также лицами, осуществляющими предпринимательскую деятельность без образования юридического лица. </w:t>
      </w:r>
    </w:p>
    <w:p w:rsidR="00143D1A">
      <w:pPr>
        <w:ind w:firstLine="708"/>
        <w:jc w:val="both"/>
      </w:pPr>
      <w:r>
        <w:rPr>
          <w:sz w:val="25"/>
        </w:rPr>
        <w:t>Как разъяснил П</w:t>
      </w:r>
      <w:r>
        <w:rPr>
          <w:sz w:val="25"/>
        </w:rPr>
        <w:t>ленум Верховного Суда Российской Федерации в п. 21 Постановления № 5 от 24 марта 2005 года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</w:t>
      </w:r>
      <w:r>
        <w:rPr>
          <w:sz w:val="25"/>
        </w:rPr>
        <w:t>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>
        <w:rPr>
          <w:sz w:val="25"/>
        </w:rPr>
        <w:t xml:space="preserve"> </w:t>
      </w:r>
      <w:r>
        <w:rPr>
          <w:sz w:val="25"/>
        </w:rPr>
        <w:t>последствий не предста</w:t>
      </w:r>
      <w:r>
        <w:rPr>
          <w:sz w:val="25"/>
        </w:rPr>
        <w:t>вляющее существенного нарушения охраняемых общественных правоотношений; если при рассмотрении дела об административном правонарушении будет установлена малозначительность совершенного административного правонарушения, суд на основании ст. 2.9 Кодекса РФ об</w:t>
      </w:r>
      <w:r>
        <w:rPr>
          <w:sz w:val="25"/>
        </w:rPr>
        <w:t xml:space="preserve">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  <w:r>
        <w:rPr>
          <w:sz w:val="25"/>
        </w:rPr>
        <w:t xml:space="preserve"> В данном случае возбуждением дела об админ</w:t>
      </w:r>
      <w:r>
        <w:rPr>
          <w:sz w:val="25"/>
        </w:rPr>
        <w:t>истративном нарушении и его рассмотрением достигнуты предупредительные цели административного производства, установленные п. 1 ст. 3.1 Кодекса РФ об административных правонарушениях.</w:t>
      </w:r>
    </w:p>
    <w:p w:rsidR="00143D1A">
      <w:pPr>
        <w:ind w:firstLine="708"/>
        <w:jc w:val="both"/>
      </w:pPr>
      <w:r>
        <w:rPr>
          <w:sz w:val="25"/>
        </w:rPr>
        <w:t>Минина Г.С. ранее не привлекалась к административной ответственности за с</w:t>
      </w:r>
      <w:r>
        <w:rPr>
          <w:sz w:val="25"/>
        </w:rPr>
        <w:t>овершение административных правонарушений в области охраны собственности, имеет на иждивении двоих несовершеннолетних детей, в настоящее время беременна, кроме того, при рассмотрении дела также установлено Мининой Г.С. добровольно возмещен причиненный ущер</w:t>
      </w:r>
      <w:r>
        <w:rPr>
          <w:sz w:val="25"/>
        </w:rPr>
        <w:t>б, что подтверждено копиями квитанций</w:t>
      </w:r>
      <w:r>
        <w:rPr>
          <w:sz w:val="25"/>
        </w:rPr>
        <w:t xml:space="preserve"> .</w:t>
      </w:r>
      <w:r>
        <w:rPr>
          <w:sz w:val="25"/>
        </w:rPr>
        <w:t xml:space="preserve"> </w:t>
      </w:r>
    </w:p>
    <w:p w:rsidR="00143D1A">
      <w:pPr>
        <w:ind w:firstLine="708"/>
        <w:jc w:val="both"/>
      </w:pPr>
      <w:r>
        <w:rPr>
          <w:sz w:val="25"/>
        </w:rPr>
        <w:t>С учетом характера совершенного Мининой Г.С. правонарушения, личность виновной, суд приходит к выводу о том, что совершенное Мининой Г.С. деяние не представляет существенной угрозы, не нанесло вред охраняемым общест</w:t>
      </w:r>
      <w:r>
        <w:rPr>
          <w:sz w:val="25"/>
        </w:rPr>
        <w:t>венным отношениям, действия Мининой Г.С. не повлекли наступление каких-либо негативных последствий, при этом обстоятельства, отягчающие административную ответственность, отсутствуют, в связи, с чем судья приходит к выводу, что привлечение в</w:t>
      </w:r>
      <w:r>
        <w:rPr>
          <w:sz w:val="25"/>
        </w:rPr>
        <w:t xml:space="preserve"> данном </w:t>
      </w:r>
      <w:r>
        <w:rPr>
          <w:sz w:val="25"/>
        </w:rPr>
        <w:t>случае</w:t>
      </w:r>
      <w:r>
        <w:rPr>
          <w:sz w:val="25"/>
        </w:rPr>
        <w:t xml:space="preserve"> М</w:t>
      </w:r>
      <w:r>
        <w:rPr>
          <w:sz w:val="25"/>
        </w:rPr>
        <w:t xml:space="preserve">ининой Г.С. к административной ответственности нецелесообразно, не соответствует тяжести правонарушения и степени вины лица, в отношении которого возбуждено производство по делу об административном правонарушении. </w:t>
      </w:r>
    </w:p>
    <w:p w:rsidR="00143D1A">
      <w:pPr>
        <w:ind w:firstLine="708"/>
        <w:jc w:val="both"/>
      </w:pPr>
      <w:r>
        <w:rPr>
          <w:sz w:val="25"/>
        </w:rPr>
        <w:t>При таких условиях, суд считает возможным</w:t>
      </w:r>
      <w:r>
        <w:rPr>
          <w:sz w:val="25"/>
        </w:rPr>
        <w:t xml:space="preserve"> применить положения ст. 2.9 Кодекса Российской Федерации об административных правонарушениях, и освободить Минину Г.С. от административной ответственности, ограничившись устным замечанием. </w:t>
      </w:r>
    </w:p>
    <w:p w:rsidR="00143D1A">
      <w:pPr>
        <w:ind w:firstLine="708"/>
        <w:jc w:val="both"/>
      </w:pPr>
      <w:r>
        <w:rPr>
          <w:sz w:val="25"/>
        </w:rPr>
        <w:t>Согласно требованиям п. 2 ч. 1.1 ст. 29.9 Кодекса РФ об администр</w:t>
      </w:r>
      <w:r>
        <w:rPr>
          <w:sz w:val="25"/>
        </w:rPr>
        <w:t xml:space="preserve">ативных правонарушениях в случае объявления устного замечания в соответствии со ст. 2.9 Кодекса РФ об административных правонарушениях выносится постановление о прекращении производства по делу об административном правонарушении. </w:t>
      </w:r>
    </w:p>
    <w:p w:rsidR="00143D1A">
      <w:pPr>
        <w:ind w:firstLine="708"/>
        <w:jc w:val="both"/>
      </w:pPr>
      <w:r>
        <w:rPr>
          <w:sz w:val="25"/>
        </w:rPr>
        <w:t>На основании изложенного,</w:t>
      </w:r>
      <w:r>
        <w:rPr>
          <w:sz w:val="25"/>
        </w:rPr>
        <w:t xml:space="preserve"> руководствуясь ст. ст. 29.9, 29.10 Кодекса РФ об административных правонарушениях, мировой судья</w:t>
      </w:r>
    </w:p>
    <w:p w:rsidR="00143D1A">
      <w:pPr>
        <w:jc w:val="center"/>
      </w:pPr>
      <w:r>
        <w:rPr>
          <w:sz w:val="25"/>
        </w:rPr>
        <w:t>ПОСТАНОВИЛ:</w:t>
      </w:r>
    </w:p>
    <w:p w:rsidR="00143D1A">
      <w:pPr>
        <w:ind w:firstLine="708"/>
        <w:jc w:val="both"/>
      </w:pPr>
      <w:r>
        <w:rPr>
          <w:sz w:val="25"/>
        </w:rPr>
        <w:t>Производство по делу об административном правонарушении по ч. 1 ст. 7.19 Кодекса Российской Федерации об административных правонарушениях в отноше</w:t>
      </w:r>
      <w:r>
        <w:rPr>
          <w:sz w:val="25"/>
        </w:rPr>
        <w:t xml:space="preserve">нии </w:t>
      </w:r>
      <w:r>
        <w:rPr>
          <w:color w:val="0000FF"/>
          <w:sz w:val="25"/>
          <w:u w:val="single"/>
        </w:rPr>
        <w:t xml:space="preserve">Мининой </w:t>
      </w:r>
      <w:r w:rsidR="007B0235">
        <w:rPr>
          <w:color w:val="0000FF"/>
          <w:sz w:val="25"/>
          <w:u w:val="single"/>
        </w:rPr>
        <w:t>Г.С.</w:t>
      </w:r>
      <w:r>
        <w:rPr>
          <w:color w:val="0000FF"/>
          <w:sz w:val="25"/>
          <w:u w:val="single"/>
        </w:rPr>
        <w:t xml:space="preserve"> </w:t>
      </w:r>
      <w:r>
        <w:rPr>
          <w:sz w:val="25"/>
        </w:rPr>
        <w:t>прекратить в связи с малозначительностью совершенного административного правонарушения.</w:t>
      </w:r>
    </w:p>
    <w:p w:rsidR="00143D1A">
      <w:pPr>
        <w:ind w:firstLine="708"/>
        <w:jc w:val="both"/>
      </w:pPr>
      <w:r>
        <w:rPr>
          <w:sz w:val="25"/>
        </w:rPr>
        <w:t>Объявить в соответствии со статьей 2.9 Кодекса Российской Федерации об административных правонарушениях Мининой Г.С.</w:t>
      </w:r>
      <w:r>
        <w:rPr>
          <w:sz w:val="25"/>
        </w:rPr>
        <w:t xml:space="preserve"> устное замечание.</w:t>
      </w:r>
    </w:p>
    <w:p w:rsidR="00143D1A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</w:t>
      </w:r>
      <w:r>
        <w:rPr>
          <w:sz w:val="25"/>
        </w:rPr>
        <w:t xml:space="preserve"> округ Саки) Республики Крым, со дня вручения или получения копии постановления.</w:t>
      </w:r>
    </w:p>
    <w:p w:rsidR="00143D1A" w:rsidP="007B0235">
      <w:pPr>
        <w:ind w:firstLine="708"/>
      </w:pPr>
      <w:r>
        <w:rPr>
          <w:sz w:val="25"/>
        </w:rPr>
        <w:t xml:space="preserve">Мировой судья Васильев В.А. </w:t>
      </w:r>
    </w:p>
    <w:p w:rsidR="00143D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1A"/>
    <w:rsid w:val="00143D1A"/>
    <w:rsid w:val="007B0235"/>
    <w:rsid w:val="00B15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