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65005" w:rsidRPr="001E13E8">
      <w:pPr>
        <w:pStyle w:val="Heading1"/>
        <w:spacing w:before="0" w:after="0"/>
        <w:jc w:val="right"/>
        <w:rPr>
          <w:sz w:val="24"/>
          <w:szCs w:val="24"/>
        </w:rPr>
      </w:pPr>
      <w:r w:rsidRPr="001E13E8">
        <w:rPr>
          <w:rFonts w:ascii="Times New Roman" w:hAnsi="Times New Roman" w:cs="Times New Roman"/>
          <w:b w:val="0"/>
          <w:sz w:val="24"/>
          <w:szCs w:val="24"/>
        </w:rPr>
        <w:t xml:space="preserve">Дело № 5-74-76/2019 </w:t>
      </w:r>
    </w:p>
    <w:p w:rsidR="001E13E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00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E13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13E8" w:rsidP="001E13E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65005" w:rsidP="001E13E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E13E8">
        <w:rPr>
          <w:rFonts w:ascii="Times New Roman" w:hAnsi="Times New Roman" w:cs="Times New Roman"/>
          <w:b w:val="0"/>
          <w:sz w:val="24"/>
          <w:szCs w:val="24"/>
        </w:rPr>
        <w:t xml:space="preserve">21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E13E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E13E8" w:rsidRPr="001E13E8" w:rsidP="001E13E8"/>
    <w:p w:rsidR="00065005" w:rsidRPr="001E13E8">
      <w:pPr>
        <w:ind w:firstLine="708"/>
        <w:jc w:val="both"/>
      </w:pPr>
      <w:r w:rsidRPr="001E13E8">
        <w:t xml:space="preserve">Мировой судья судебного участка № 74 </w:t>
      </w:r>
      <w:r w:rsidRPr="001E13E8">
        <w:t>Сакского</w:t>
      </w:r>
      <w:r w:rsidRPr="001E13E8">
        <w:t xml:space="preserve"> судебного района (</w:t>
      </w:r>
      <w:r w:rsidRPr="001E13E8">
        <w:t>Сакский</w:t>
      </w:r>
      <w:r w:rsidRPr="001E13E8">
        <w:t xml:space="preserve"> муниципальный район и городской округ Саки) Республики Крым </w:t>
      </w:r>
      <w:r w:rsidRPr="001E13E8">
        <w:t>Смолий</w:t>
      </w:r>
      <w:r w:rsidRPr="001E13E8">
        <w:t xml:space="preserve"> А.М., </w:t>
      </w:r>
    </w:p>
    <w:p w:rsidR="00065005" w:rsidRPr="001E13E8">
      <w:pPr>
        <w:ind w:firstLine="708"/>
        <w:jc w:val="both"/>
      </w:pPr>
      <w:r w:rsidRPr="001E13E8">
        <w:t xml:space="preserve">рассмотрев дело об административном </w:t>
      </w:r>
      <w:r w:rsidRPr="001E13E8">
        <w:t>правонарушении, поступившее из отдельной специализированной роты ДПС ГИБДД МВД по Республике Крым, в отношении:</w:t>
      </w:r>
      <w:r w:rsidRPr="001E13E8">
        <w:rPr>
          <w:b/>
        </w:rPr>
        <w:t xml:space="preserve"> </w:t>
      </w:r>
    </w:p>
    <w:p w:rsidR="00065005" w:rsidRPr="001E13E8">
      <w:pPr>
        <w:ind w:left="1701"/>
        <w:jc w:val="both"/>
      </w:pPr>
      <w:r w:rsidRPr="001E13E8">
        <w:t>Мельника Анатолия Сергеевича,</w:t>
      </w:r>
    </w:p>
    <w:p w:rsidR="00065005" w:rsidRPr="001E13E8">
      <w:pPr>
        <w:ind w:left="1701"/>
        <w:jc w:val="both"/>
      </w:pPr>
      <w:r w:rsidRPr="001E13E8">
        <w:t xml:space="preserve">паспортные данные, гражданина Российской Федерации, со средним профессиональным образованием, женатого, имеющего </w:t>
      </w:r>
      <w:r w:rsidRPr="001E13E8">
        <w:t xml:space="preserve">малолетнего ребенка, официально не работающего, зарегистрированного по адресу: адрес, проживающего по адресу: адрес, </w:t>
      </w:r>
    </w:p>
    <w:p w:rsidR="00065005" w:rsidRPr="001E13E8">
      <w:pPr>
        <w:jc w:val="both"/>
      </w:pPr>
      <w:r w:rsidRPr="001E13E8"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</w:t>
      </w:r>
      <w:r w:rsidRPr="001E13E8">
        <w:t xml:space="preserve">об административных правонарушениях, </w:t>
      </w:r>
    </w:p>
    <w:p w:rsidR="001E13E8">
      <w:pPr>
        <w:jc w:val="center"/>
      </w:pPr>
    </w:p>
    <w:p w:rsidR="00065005" w:rsidRPr="001E13E8">
      <w:pPr>
        <w:jc w:val="center"/>
      </w:pPr>
      <w:r w:rsidRPr="001E13E8">
        <w:t>УСТАНОВИЛ:</w:t>
      </w:r>
    </w:p>
    <w:p w:rsidR="00065005" w:rsidRPr="001E13E8">
      <w:pPr>
        <w:jc w:val="both"/>
      </w:pPr>
      <w:r w:rsidRPr="001E13E8">
        <w:t xml:space="preserve">Мельник А.С. 24 февраля 2019 года в 00 час. 50 мин. на ул. Фонтанная, д. 17 в с. Михайловка </w:t>
      </w:r>
      <w:r w:rsidRPr="001E13E8">
        <w:t>Сакского</w:t>
      </w:r>
      <w:r w:rsidRPr="001E13E8">
        <w:t xml:space="preserve"> района Республики Крым,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1E13E8">
        <w:t>пункта 2.7</w:t>
      </w:r>
      <w:r>
        <w:fldChar w:fldCharType="end"/>
      </w:r>
      <w:r w:rsidRPr="001E13E8">
        <w:t xml:space="preserve"> Правил дорожного движения Российской Федерации, управлял транспортным средством марки «марка автомобиля», государственный регистрационный знак "номер", находясь в состоянии опьянения.</w:t>
      </w:r>
    </w:p>
    <w:p w:rsidR="00065005" w:rsidRPr="001E13E8">
      <w:pPr>
        <w:ind w:firstLine="708"/>
        <w:jc w:val="both"/>
      </w:pPr>
      <w:r w:rsidRPr="001E13E8">
        <w:t xml:space="preserve">В судебное заседание Мельник А.С. явился, свою вину признал, в </w:t>
      </w:r>
      <w:r w:rsidRPr="001E13E8">
        <w:t>содеянном</w:t>
      </w:r>
      <w:r w:rsidRPr="001E13E8">
        <w:t xml:space="preserve"> раскаялся. Кроме того пояснил, что 23 февраля 2019 года около 19 часов он употребил алкогольные напитки, в семье произошел скандал и он находясь в стрессовом состоянии, полагая об отс</w:t>
      </w:r>
      <w:r w:rsidRPr="001E13E8">
        <w:t xml:space="preserve">утствии у него признаков опьянения, решил поехать на автомобиле домой. </w:t>
      </w:r>
    </w:p>
    <w:p w:rsidR="00065005" w:rsidRPr="001E13E8">
      <w:pPr>
        <w:ind w:firstLine="708"/>
        <w:jc w:val="both"/>
      </w:pPr>
      <w:r w:rsidRPr="001E13E8">
        <w:t>Выслушав Мельника А.С., исследовав письменные материалы дела, мировой судья пришел к выводу о наличии в действиях Мельника А.С. состава административного правонарушения, предусмотренно</w:t>
      </w:r>
      <w:r w:rsidRPr="001E13E8">
        <w:t>го частью 1 статьи 12.8 Кодекса Российской Федерации об административных правонарушениях, исходя из следующего.</w:t>
      </w:r>
    </w:p>
    <w:p w:rsidR="00065005" w:rsidRPr="001E13E8">
      <w:pPr>
        <w:ind w:firstLine="708"/>
        <w:jc w:val="both"/>
      </w:pPr>
      <w:r w:rsidRPr="001E13E8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 w:rsidRPr="001E13E8">
        <w:t>час</w:t>
      </w:r>
      <w:r w:rsidRPr="001E13E8">
        <w:t>тью 1 статьи 12.8</w:t>
      </w:r>
      <w:r>
        <w:fldChar w:fldCharType="end"/>
      </w:r>
      <w:r w:rsidRPr="001E13E8">
        <w:t xml:space="preserve"> Кодекса Российской Федерации об административных правонарушениях (в редакции Федерального закона от 31.12.2014 N 528-ФЗ, действовавшей на момент совершения административного правонарушения) управление транспортным средством водителем, </w:t>
      </w:r>
      <w:r w:rsidRPr="001E13E8">
        <w:t>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</w:t>
      </w:r>
      <w:r w:rsidRPr="001E13E8">
        <w:t xml:space="preserve"> от полутора до двух лет</w:t>
      </w:r>
      <w:r w:rsidRPr="001E13E8">
        <w:t>.</w:t>
      </w:r>
    </w:p>
    <w:p w:rsidR="00065005" w:rsidRPr="001E13E8">
      <w:pPr>
        <w:ind w:firstLine="708"/>
        <w:jc w:val="both"/>
      </w:pPr>
      <w:r w:rsidRPr="001E13E8">
        <w:t xml:space="preserve">Согласно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 w:rsidRPr="001E13E8">
        <w:t>примечанию</w:t>
      </w:r>
      <w:r>
        <w:fldChar w:fldCharType="end"/>
      </w:r>
      <w:r w:rsidRPr="001E13E8">
        <w:t xml:space="preserve"> к данной норме употребление веществ, вызывающих алкогольное или наркотическое опьянение, либо психотропных </w:t>
      </w:r>
      <w:r w:rsidRPr="001E13E8">
        <w:t xml:space="preserve">или иных вызывающих опьянение веществ запрещается. </w:t>
      </w:r>
      <w:r w:rsidRPr="001E13E8"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"consultantplus://offline/ref=04905C8125F3940C4B2C4E80B111E1D2AF86C066521E04CD6657D8E22FF2BF017ED3E3C7008EK832I" </w:instrText>
      </w:r>
      <w:r>
        <w:fldChar w:fldCharType="separate"/>
      </w:r>
      <w:r w:rsidRPr="001E13E8">
        <w:t>частью 3 ст</w:t>
      </w:r>
      <w:r w:rsidRPr="001E13E8">
        <w:t>атьи 12.27</w:t>
      </w:r>
      <w:r>
        <w:fldChar w:fldCharType="end"/>
      </w:r>
      <w:r w:rsidRPr="001E13E8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</w:t>
      </w:r>
      <w:r w:rsidRPr="001E13E8">
        <w:t>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E13E8">
        <w:t xml:space="preserve"> в случае наличия наркотических средств или психотропных веществ в организме человека.</w:t>
      </w:r>
    </w:p>
    <w:p w:rsidR="00065005" w:rsidRPr="001E13E8">
      <w:pPr>
        <w:ind w:firstLine="540"/>
        <w:jc w:val="both"/>
      </w:pPr>
      <w:r w:rsidRPr="001E13E8">
        <w:t>В силу</w:t>
      </w:r>
      <w:r w:rsidRPr="001E13E8">
        <w:t xml:space="preserve">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 w:rsidRPr="001E13E8">
        <w:t>абзаца 1 пункта 2.7</w:t>
      </w:r>
      <w:r>
        <w:fldChar w:fldCharType="end"/>
      </w:r>
      <w:r w:rsidRPr="001E13E8">
        <w:t xml:space="preserve"> Правил дорожного движения Российской Федерации, утвержденных Постановлением Правительства РФ от 23 октяб</w:t>
      </w:r>
      <w:r w:rsidRPr="001E13E8">
        <w:t>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 w:rsidRPr="001E13E8">
        <w:t>енном или утомленном состоянии, ставящем под угрозу безопасность движения.</w:t>
      </w:r>
    </w:p>
    <w:p w:rsidR="00065005" w:rsidRPr="001E13E8">
      <w:pPr>
        <w:ind w:firstLine="540"/>
        <w:jc w:val="both"/>
      </w:pPr>
      <w:r w:rsidRPr="001E13E8">
        <w:t xml:space="preserve">Как усматривается из материалов дела, Мельник А.С. 24 февраля 2019 года в 00 час. 50 мин. на ул. Фонтанная, д. 17 в с. Михайловка </w:t>
      </w:r>
      <w:r w:rsidRPr="001E13E8">
        <w:t>Сакского</w:t>
      </w:r>
      <w:r w:rsidRPr="001E13E8">
        <w:t xml:space="preserve"> района Республики Крым, в нарушение пункта</w:t>
      </w:r>
      <w:r w:rsidRPr="001E13E8">
        <w:t xml:space="preserve"> 2.7 Правил дорожного движения Российской Федерации, управлял транспортным средством марки «марка автомобиля», государственный регистрационный знак "номер", находясь в состоянии опьянения.</w:t>
      </w:r>
    </w:p>
    <w:p w:rsidR="00065005" w:rsidRPr="001E13E8">
      <w:pPr>
        <w:ind w:firstLine="540"/>
        <w:jc w:val="both"/>
      </w:pPr>
      <w:r w:rsidRPr="001E13E8">
        <w:t>Указанные обстоятельства подтверждены собранными по делу доказатель</w:t>
      </w:r>
      <w:r w:rsidRPr="001E13E8">
        <w:t>ствами: протоколом об административном правонарушении (</w:t>
      </w:r>
      <w:r w:rsidRPr="001E13E8">
        <w:t>л.д</w:t>
      </w:r>
      <w:r w:rsidRPr="001E13E8">
        <w:t>. 1), протоколом об отстранении от управления транспортным средством (</w:t>
      </w:r>
      <w:r w:rsidRPr="001E13E8">
        <w:t>л.д</w:t>
      </w:r>
      <w:r w:rsidRPr="001E13E8">
        <w:t>. 2), актом освидетельствования на состояние алкогольного опьянения и приложенным к нему бумажным носителем с показаниями тех</w:t>
      </w:r>
      <w:r w:rsidRPr="001E13E8">
        <w:t>нического средства измерения 0,631 мг/л (</w:t>
      </w:r>
      <w:r w:rsidRPr="001E13E8">
        <w:t>л.д</w:t>
      </w:r>
      <w:r w:rsidRPr="001E13E8">
        <w:t>. 3,4), протоколом о задержании транспортного средства (</w:t>
      </w:r>
      <w:r w:rsidRPr="001E13E8">
        <w:t>л.д</w:t>
      </w:r>
      <w:r w:rsidRPr="001E13E8">
        <w:t>. 5);</w:t>
      </w:r>
      <w:r w:rsidRPr="001E13E8">
        <w:t xml:space="preserve"> видеозаписью (</w:t>
      </w:r>
      <w:r w:rsidRPr="001E13E8">
        <w:t>л.д</w:t>
      </w:r>
      <w:r w:rsidRPr="001E13E8">
        <w:t>. 7).</w:t>
      </w:r>
    </w:p>
    <w:p w:rsidR="00065005" w:rsidRPr="001E13E8">
      <w:pPr>
        <w:ind w:firstLine="540"/>
        <w:jc w:val="both"/>
      </w:pPr>
      <w:r w:rsidRPr="001E13E8">
        <w:t>Указанные доказательства являются последовательными, непротиворечивыми и согласующимися между собой, протокол об администрат</w:t>
      </w:r>
      <w:r w:rsidRPr="001E13E8">
        <w:t>ивном правонарушении составлен без нарушений закона.</w:t>
      </w:r>
    </w:p>
    <w:p w:rsidR="00065005" w:rsidRPr="001E13E8">
      <w:pPr>
        <w:ind w:firstLine="540"/>
        <w:jc w:val="both"/>
      </w:pPr>
      <w:r w:rsidRPr="001E13E8"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"consultantplus://offline/ref=75803C8153EEC638ED5AE2F2041A23C52C2A222719B8934CFA22F6D31DA97E3C69110F464A4Ck9j6I" </w:instrText>
      </w:r>
      <w:r>
        <w:fldChar w:fldCharType="separate"/>
      </w:r>
      <w:r w:rsidRPr="001E13E8">
        <w:t>статьей 12.8</w:t>
      </w:r>
      <w:r>
        <w:fldChar w:fldCharType="end"/>
      </w:r>
      <w:r w:rsidRPr="001E13E8">
        <w:t xml:space="preserve"> Код</w:t>
      </w:r>
      <w:r w:rsidRPr="001E13E8">
        <w:t>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</w:t>
      </w:r>
      <w:r w:rsidRPr="001E13E8">
        <w:t>ние опьянения (</w:t>
      </w:r>
      <w:r>
        <w:fldChar w:fldCharType="begin"/>
      </w:r>
      <w:r>
        <w:instrText xml:space="preserve"> HYPERLINK "consultantplus://offline/ref=75803C8153EEC638ED5AEFE1111A23C5292223241EB1CE46F27BFAD11AA6212B6E580342484A96k6j1I" </w:instrText>
      </w:r>
      <w:r>
        <w:fldChar w:fldCharType="separate"/>
      </w:r>
      <w:r w:rsidRPr="001E13E8">
        <w:t>пункт 7</w:t>
      </w:r>
      <w:r>
        <w:fldChar w:fldCharType="end"/>
      </w:r>
      <w:r w:rsidRPr="001E13E8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</w:t>
      </w:r>
      <w:r w:rsidRPr="001E13E8">
        <w:t xml:space="preserve"> части Кодекса Российской Федерации об административных правонарушениях").</w:t>
      </w:r>
    </w:p>
    <w:p w:rsidR="00065005" w:rsidRPr="001E13E8">
      <w:pPr>
        <w:ind w:firstLine="540"/>
        <w:jc w:val="both"/>
      </w:pPr>
      <w:r w:rsidRPr="001E13E8">
        <w:t xml:space="preserve">В силу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1E13E8">
        <w:t>части 1.1 статьи 27.12</w:t>
      </w:r>
      <w:r>
        <w:fldChar w:fldCharType="end"/>
      </w:r>
      <w:r w:rsidRPr="001E13E8">
        <w:t xml:space="preserve"> Кодекса Российской Федерации об административных правонарушениях лицо, которое управляет транспортным средством соответствующе</w:t>
      </w:r>
      <w:r w:rsidRPr="001E13E8">
        <w:t xml:space="preserve">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1E13E8">
        <w:t>частью 6 данной статьи</w:t>
      </w:r>
      <w:r>
        <w:fldChar w:fldCharType="end"/>
      </w:r>
      <w:r w:rsidRPr="001E13E8">
        <w:t>.</w:t>
      </w:r>
    </w:p>
    <w:p w:rsidR="00065005" w:rsidRPr="001E13E8">
      <w:pPr>
        <w:ind w:firstLine="540"/>
        <w:jc w:val="both"/>
      </w:pPr>
      <w:r w:rsidRPr="001E13E8">
        <w:t xml:space="preserve">Согласно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1E13E8">
        <w:t>части 6 статьи 27.12</w:t>
      </w:r>
      <w:r>
        <w:fldChar w:fldCharType="end"/>
      </w:r>
      <w:r w:rsidRPr="001E13E8">
        <w:t xml:space="preserve"> Кодек</w:t>
      </w:r>
      <w:r w:rsidRPr="001E13E8">
        <w:t xml:space="preserve">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осуществляются в порядке, установленном Правительством Российской Федерации. </w:t>
      </w:r>
    </w:p>
    <w:p w:rsidR="00065005" w:rsidRPr="001E13E8">
      <w:pPr>
        <w:ind w:firstLine="708"/>
        <w:jc w:val="both"/>
      </w:pPr>
      <w:r w:rsidRPr="001E13E8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"consultantplus://offline/ref=75803C8153EEC638ED5AE2F2041A23C52C2A222719B8934CFA22F6D31DA97E3C69110F44484Bk9j7I" </w:instrText>
      </w:r>
      <w:r>
        <w:fldChar w:fldCharType="separate"/>
      </w:r>
      <w:r w:rsidRPr="001E13E8">
        <w:t>частями 2</w:t>
      </w:r>
      <w:r>
        <w:fldChar w:fldCharType="end"/>
      </w:r>
      <w:r w:rsidRPr="001E13E8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"consultantplus://offline/ref=75803C8153EEC638ED5AE2F2041A23C52C2A222719B8934CFA22F6D31DA97E3C69110F44484Bk9j4I" </w:instrText>
      </w:r>
      <w:r>
        <w:fldChar w:fldCharType="separate"/>
      </w:r>
      <w:r w:rsidRPr="001E13E8">
        <w:t>6 статьи</w:t>
      </w:r>
      <w:r w:rsidRPr="001E13E8">
        <w:t xml:space="preserve"> 25.7</w:t>
      </w:r>
      <w:r>
        <w:fldChar w:fldCharType="end"/>
      </w:r>
      <w:r w:rsidRPr="001E13E8">
        <w:t xml:space="preserve"> Кодекса Российской Федерации об административных правонарушениях в случаях,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"consultantplus://offline/ref=75803C8153EEC638ED5AE2F2041A23C52C2A222719B8934CFA22F6D31DA97E3C69110F434849926DkBj0I" </w:instrText>
      </w:r>
      <w:r>
        <w:fldChar w:fldCharType="separate"/>
      </w:r>
      <w:r w:rsidRPr="001E13E8">
        <w:t>главой 27</w:t>
      </w:r>
      <w:r>
        <w:fldChar w:fldCharType="end"/>
      </w:r>
      <w:r w:rsidRPr="001E13E8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"consultantplus://offline/ref=75803C8153EEC638ED5AE2F2041A23C52C2A222719B8934CFA22F6D31DA97E3C69110F434949k9j6I" </w:instrText>
      </w:r>
      <w:r>
        <w:fldChar w:fldCharType="separate"/>
      </w:r>
      <w:r w:rsidRPr="001E13E8">
        <w:t>статьей 28.1.1</w:t>
      </w:r>
      <w:r>
        <w:fldChar w:fldCharType="end"/>
      </w:r>
      <w:r w:rsidRPr="001E13E8">
        <w:t xml:space="preserve"> названного Кодекса, обязательно присутствие понятых или применение видеозаписи. В случае применения видеозаписи для фиксации с</w:t>
      </w:r>
      <w:r w:rsidRPr="001E13E8">
        <w:t>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</w:t>
      </w:r>
      <w:r w:rsidRPr="001E13E8">
        <w:t>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65005" w:rsidRPr="001E13E8">
      <w:pPr>
        <w:ind w:firstLine="708"/>
        <w:jc w:val="both"/>
      </w:pPr>
      <w:r w:rsidRPr="001E13E8">
        <w:t xml:space="preserve">Постановлением Правительства Российской Федерации от 26 июня 2008 г. </w:t>
      </w:r>
      <w:r w:rsidRPr="001E13E8">
        <w:t xml:space="preserve">N 475 утверждены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1E13E8">
        <w:t>Правила</w:t>
      </w:r>
      <w:r>
        <w:fldChar w:fldCharType="end"/>
      </w:r>
      <w:r w:rsidRPr="001E13E8">
        <w:t xml:space="preserve"> освидетельствования лица, которое управляет транспортным средством, </w:t>
      </w:r>
      <w:r w:rsidRPr="001E13E8">
        <w:t>на состояние алкогольного опьяне</w:t>
      </w:r>
      <w:r w:rsidRPr="001E13E8">
        <w:t xml:space="preserve"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"consultantplus://offline/ref=75803C8153EEC638ED5AE2F2041A23C52C2B21221FBB934CFA22F6D31DA97E3C69110F43484B9668kBjFI" </w:instrText>
      </w:r>
      <w:r>
        <w:fldChar w:fldCharType="separate"/>
      </w:r>
      <w:r w:rsidRPr="001E13E8">
        <w:t>пунктом 3</w:t>
      </w:r>
      <w:r>
        <w:fldChar w:fldCharType="end"/>
      </w:r>
      <w:r w:rsidRPr="001E13E8">
        <w:t xml:space="preserve"> указанных Правил достаточными основаниями полагать, что водитель транспортного средства находится в состоянии опьянени</w:t>
      </w:r>
      <w:r w:rsidRPr="001E13E8">
        <w:t>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Как следует из материалов дела (акт освидет</w:t>
      </w:r>
      <w:r w:rsidRPr="001E13E8">
        <w:t>ельствования на состояние алкогольного опьянения), основанием полагать, что водитель Мельник А.С. находится в состоянии опьянения, послужило наличие выявленных у него инспектором ДПС признаков опьянения: запах алкоголя изо рта; нарушение речи; резкое измен</w:t>
      </w:r>
      <w:r w:rsidRPr="001E13E8">
        <w:t>ение окраски кожных покровов лица (</w:t>
      </w:r>
      <w:r w:rsidRPr="001E13E8">
        <w:t>л.д</w:t>
      </w:r>
      <w:r w:rsidRPr="001E13E8">
        <w:t xml:space="preserve">. 4). </w:t>
      </w:r>
      <w:r w:rsidRPr="001E13E8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1E13E8">
        <w:t xml:space="preserve"> 0,631 мг/л, превышающей 0,16 мг/</w:t>
      </w:r>
      <w:r w:rsidRPr="001E13E8">
        <w:t xml:space="preserve">л - возможную суммарную погрешность измерений, у Мельника А.С. было установлено состояние алкогольного опьянения. </w:t>
      </w:r>
    </w:p>
    <w:p w:rsidR="00065005" w:rsidRPr="001E13E8" w:rsidP="001E13E8">
      <w:pPr>
        <w:ind w:firstLine="540"/>
        <w:jc w:val="both"/>
      </w:pPr>
      <w:r w:rsidRPr="001E13E8">
        <w:t xml:space="preserve">Освидетельствование Мельника А.С. на состояние алкогольного опьянения проведено в порядке, установленном указанными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1E13E8">
        <w:t>Правилами</w:t>
      </w:r>
      <w:r>
        <w:fldChar w:fldCharType="end"/>
      </w:r>
      <w:r w:rsidRPr="001E13E8">
        <w:t>, с результатами освидетельствования он согласился, что зафиксировано в соответствующем акте, а также на бумажном носителе с показаниями</w:t>
      </w:r>
      <w:r w:rsidRPr="001E13E8">
        <w:t xml:space="preserve"> технического средства измерения и удостоверено подписями Мельника А.С. и должностного лица (</w:t>
      </w:r>
      <w:r w:rsidRPr="001E13E8">
        <w:t>л.д</w:t>
      </w:r>
      <w:r w:rsidRPr="001E13E8">
        <w:t>. 3,4).</w:t>
      </w:r>
    </w:p>
    <w:p w:rsidR="00065005" w:rsidRPr="001E13E8">
      <w:pPr>
        <w:ind w:firstLine="540"/>
        <w:jc w:val="both"/>
      </w:pPr>
      <w:r w:rsidRPr="001E13E8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1E13E8">
        <w:t>пунктом</w:t>
      </w:r>
      <w:r w:rsidRPr="001E13E8">
        <w:t xml:space="preserve"> 10</w:t>
      </w:r>
      <w:r>
        <w:fldChar w:fldCharType="end"/>
      </w:r>
      <w:r w:rsidRPr="001E13E8"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</w:t>
      </w:r>
      <w:r w:rsidRPr="001E13E8">
        <w:t>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65005" w:rsidRPr="001E13E8">
      <w:pPr>
        <w:ind w:firstLine="540"/>
        <w:jc w:val="both"/>
      </w:pPr>
      <w:r w:rsidRPr="001E13E8">
        <w:t>Таким образом, предусмотре</w:t>
      </w:r>
      <w:r w:rsidRPr="001E13E8">
        <w:t xml:space="preserve">нных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1E13E8">
        <w:t>частью 1.1 статьи 27.12</w:t>
      </w:r>
      <w:r>
        <w:fldChar w:fldCharType="end"/>
      </w:r>
      <w:r w:rsidRPr="001E13E8">
        <w:t xml:space="preserve"> Кодекса Российской Федерации об административных правонарушениях и </w:t>
      </w:r>
      <w:r>
        <w:fldChar w:fldCharType="begin"/>
      </w:r>
      <w:r>
        <w:instrText xml:space="preserve"> HYPERLINK "consultantplus://offline/ref=75803C8153EEC638ED5AE2F2041A23C52C2B21221FBB934CFA22F6D31DA97E3C69110F43484B966AkBj5I" </w:instrText>
      </w:r>
      <w:r>
        <w:fldChar w:fldCharType="separate"/>
      </w:r>
      <w:r w:rsidRPr="001E13E8">
        <w:t>пунктом 10</w:t>
      </w:r>
      <w:r>
        <w:fldChar w:fldCharType="end"/>
      </w:r>
      <w:r w:rsidRPr="001E13E8">
        <w:t xml:space="preserve"> вышеуказанных Правил оснований для направления Мельника А.С. на медицинское освидетельствование не имелось.</w:t>
      </w:r>
    </w:p>
    <w:p w:rsidR="00065005" w:rsidRPr="001E13E8">
      <w:pPr>
        <w:ind w:firstLine="540"/>
        <w:jc w:val="both"/>
      </w:pPr>
      <w:r w:rsidRPr="001E13E8">
        <w:t>Меры обеспечения производства по делу о</w:t>
      </w:r>
      <w:r w:rsidRPr="001E13E8">
        <w:t xml:space="preserve">б административном правонарушении применены к Мельнику А.С. в соответствии с требованиями </w:t>
      </w:r>
      <w:r>
        <w:fldChar w:fldCharType="begin"/>
      </w:r>
      <w:r>
        <w:instrText xml:space="preserve"> HYPERLINK "consultantplus://offline/ref=75803C8153EEC638ED5AE2F2041A23C52C2A222719B8934CFA22F6D31DA97E3C69110F43484F9760kBjEI" </w:instrText>
      </w:r>
      <w:r>
        <w:fldChar w:fldCharType="separate"/>
      </w:r>
      <w:r w:rsidRPr="001E13E8">
        <w:t>статьи 27.12</w:t>
      </w:r>
      <w:r>
        <w:fldChar w:fldCharType="end"/>
      </w:r>
      <w:r w:rsidRPr="001E13E8">
        <w:t xml:space="preserve"> Кодекса Российской Фед</w:t>
      </w:r>
      <w:r w:rsidRPr="001E13E8">
        <w:t xml:space="preserve">ерации об административных правонарушениях и названных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1E13E8">
        <w:t>Правил</w:t>
      </w:r>
      <w:r>
        <w:fldChar w:fldCharType="end"/>
      </w:r>
      <w:r w:rsidRPr="001E13E8">
        <w:t>.</w:t>
      </w:r>
    </w:p>
    <w:p w:rsidR="00065005" w:rsidRPr="001E13E8">
      <w:pPr>
        <w:ind w:firstLine="540"/>
        <w:jc w:val="both"/>
      </w:pPr>
      <w:r w:rsidRPr="001E13E8">
        <w:t>Таким образом, факт управления Мельником А.С. транспортны</w:t>
      </w:r>
      <w:r w:rsidRPr="001E13E8">
        <w:t xml:space="preserve">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1E13E8">
        <w:t>Кодекса</w:t>
      </w:r>
      <w:r>
        <w:fldChar w:fldCharType="end"/>
      </w:r>
      <w:r w:rsidRPr="001E13E8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065005" w:rsidRPr="001E13E8" w:rsidP="001E13E8">
      <w:pPr>
        <w:ind w:firstLine="540"/>
        <w:jc w:val="both"/>
      </w:pPr>
      <w:r w:rsidRPr="001E13E8">
        <w:t xml:space="preserve">При таких обстоятельствах в действиях Мельника А.С. </w:t>
      </w:r>
      <w:r w:rsidRPr="001E13E8">
        <w:t xml:space="preserve">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</w:t>
      </w:r>
      <w:r w:rsidRPr="001E13E8">
        <w:t>уголовно наказуемого деяния.</w:t>
      </w:r>
    </w:p>
    <w:p w:rsidR="00065005" w:rsidRPr="001E13E8" w:rsidP="001E13E8">
      <w:pPr>
        <w:ind w:firstLine="540"/>
        <w:jc w:val="both"/>
      </w:pPr>
      <w:r w:rsidRPr="001E13E8">
        <w:t xml:space="preserve">Оснований для прекращения производства по делу об административном правонарушении мировым судьей не установлено. </w:t>
      </w:r>
    </w:p>
    <w:p w:rsidR="00065005" w:rsidRPr="001E13E8" w:rsidP="001E13E8">
      <w:pPr>
        <w:ind w:firstLine="540"/>
        <w:jc w:val="both"/>
      </w:pPr>
      <w:r w:rsidRPr="001E13E8">
        <w:t>Как усматривается из материалов дела, Мельник А.С. в установленном законом порядке получал специальное право упра</w:t>
      </w:r>
      <w:r w:rsidRPr="001E13E8">
        <w:t>вления транспортными средствами и ему "дата" выдано водительское удостоверение номер кат. «...».</w:t>
      </w:r>
    </w:p>
    <w:p w:rsidR="00065005" w:rsidRPr="001E13E8" w:rsidP="001E13E8">
      <w:pPr>
        <w:ind w:firstLine="540"/>
        <w:jc w:val="both"/>
      </w:pPr>
      <w:r w:rsidRPr="001E13E8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</w:t>
      </w:r>
      <w:r w:rsidRPr="001E13E8">
        <w:t xml:space="preserve">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65005" w:rsidRPr="001E13E8">
      <w:pPr>
        <w:ind w:firstLine="708"/>
        <w:jc w:val="both"/>
      </w:pPr>
      <w:r w:rsidRPr="001E13E8">
        <w:t>Принимая во внима</w:t>
      </w:r>
      <w:r w:rsidRPr="001E13E8">
        <w:t>ние характер и обстоятельства совершенного административного правонарушения, учитывая данные о личности Мельника А.С., который согласно материалам дела ранее не привлекался к административной ответственности за совершение аналогичных правонарушений, отсутс</w:t>
      </w:r>
      <w:r w:rsidRPr="001E13E8">
        <w:t>твие обстоятельств, отягчающих административную ответственность, раскаяние в содеянном, что является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</w:t>
      </w:r>
      <w:r w:rsidRPr="001E13E8">
        <w:t>трафа с лишением</w:t>
      </w:r>
      <w:r w:rsidRPr="001E13E8">
        <w:t xml:space="preserve">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065005" w:rsidRPr="001E13E8" w:rsidP="001E13E8">
      <w:pPr>
        <w:ind w:firstLine="708"/>
        <w:jc w:val="both"/>
      </w:pPr>
      <w:r w:rsidRPr="001E13E8">
        <w:t xml:space="preserve">На основании изложенного, руководствуясь статьями 29.9, 29.10 Кодекса </w:t>
      </w:r>
      <w:r w:rsidRPr="001E13E8">
        <w:t xml:space="preserve">Российской Федерации об административных правонарушениях, мировой судья </w:t>
      </w:r>
    </w:p>
    <w:p w:rsidR="001E13E8">
      <w:pPr>
        <w:jc w:val="center"/>
      </w:pPr>
    </w:p>
    <w:p w:rsidR="00065005" w:rsidRPr="001E13E8">
      <w:pPr>
        <w:jc w:val="center"/>
      </w:pPr>
      <w:r w:rsidRPr="001E13E8">
        <w:t>ПОСТАНОВИЛ:</w:t>
      </w:r>
    </w:p>
    <w:p w:rsidR="00065005" w:rsidRPr="001E13E8">
      <w:pPr>
        <w:jc w:val="both"/>
      </w:pPr>
      <w:r w:rsidRPr="001E13E8">
        <w:t>Мельника Анатолия Сергеевича признать виновным в совершении административного правонарушения, предусмотренного частью 1 статьи 12.8 Кодекса Российской Федерации об админис</w:t>
      </w:r>
      <w:r w:rsidRPr="001E13E8">
        <w:t>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065005" w:rsidRPr="001E13E8">
      <w:pPr>
        <w:ind w:firstLine="708"/>
        <w:jc w:val="both"/>
      </w:pPr>
      <w:r w:rsidRPr="001E13E8">
        <w:t>Штраф подлежит уплат</w:t>
      </w:r>
      <w:r w:rsidRPr="001E13E8">
        <w:t>е по реквизитам: наименование получателя платежа - УФК по Республике Крым (УМВД России по г. Симферополю), КПП 910201001, ИНН 9102003230, код ОКТМО 35701000, номер счета получателя платежа 40101810335100010001 наименование банка - Отделение по Республике К</w:t>
      </w:r>
      <w:r w:rsidRPr="001E13E8">
        <w:t>рым ЮГУ ЦБ РФ, БИК 043510001, КБК 188 1 16 30020 01 6000 140, УИН 1881 0491 1950 0000 1432.</w:t>
      </w:r>
    </w:p>
    <w:p w:rsidR="00065005" w:rsidRPr="001E13E8">
      <w:pPr>
        <w:ind w:firstLine="708"/>
        <w:jc w:val="both"/>
      </w:pPr>
      <w:r w:rsidRPr="001E13E8">
        <w:t>Согласно статьи</w:t>
      </w:r>
      <w:r w:rsidRPr="001E13E8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</w:t>
      </w:r>
      <w:r w:rsidRPr="001E13E8"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005" w:rsidRPr="001E13E8">
      <w:pPr>
        <w:ind w:firstLine="708"/>
        <w:jc w:val="both"/>
      </w:pPr>
      <w:r w:rsidRPr="001E13E8">
        <w:t xml:space="preserve">Оригинал квитанции об оплате административного штрафа необходимо предоставить на судебный участок № 74 </w:t>
      </w:r>
      <w:r w:rsidRPr="001E13E8">
        <w:t>С</w:t>
      </w:r>
      <w:r w:rsidRPr="001E13E8">
        <w:t>акского</w:t>
      </w:r>
      <w:r w:rsidRPr="001E13E8">
        <w:t xml:space="preserve"> судебного района (</w:t>
      </w:r>
      <w:r w:rsidRPr="001E13E8">
        <w:t>Сакский</w:t>
      </w:r>
      <w:r w:rsidRPr="001E13E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65005" w:rsidRPr="001E13E8">
      <w:pPr>
        <w:ind w:firstLine="708"/>
        <w:jc w:val="both"/>
      </w:pPr>
      <w:r w:rsidRPr="001E13E8">
        <w:t xml:space="preserve">При отсутствии документа, свидетельствующего об уплате административного штрафа в </w:t>
      </w:r>
      <w:r w:rsidRPr="001E13E8">
        <w:t xml:space="preserve">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065005" w:rsidRPr="001E13E8">
      <w:pPr>
        <w:ind w:firstLine="708"/>
        <w:jc w:val="both"/>
      </w:pPr>
      <w:r w:rsidRPr="001E13E8">
        <w:t>В соответствии со статьей 32.7 Кодекса Российской Федерации об административных правонаруше</w:t>
      </w:r>
      <w:r w:rsidRPr="001E13E8">
        <w:t xml:space="preserve">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065005" w:rsidRPr="001E13E8">
      <w:pPr>
        <w:ind w:firstLine="708"/>
        <w:jc w:val="both"/>
      </w:pPr>
      <w:r w:rsidRPr="001E13E8">
        <w:t xml:space="preserve">В течение трех рабочих дней со дня вступления в законную </w:t>
      </w:r>
      <w:r w:rsidRPr="001E13E8"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</w:t>
      </w:r>
      <w:r w:rsidRPr="001E13E8">
        <w:t xml:space="preserve">утраты указанных документов заявить об этом в указанный орган в тот же срок. </w:t>
      </w:r>
    </w:p>
    <w:p w:rsidR="00065005" w:rsidRPr="001E13E8">
      <w:pPr>
        <w:ind w:firstLine="708"/>
        <w:jc w:val="both"/>
      </w:pPr>
      <w:r w:rsidRPr="001E13E8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 w:rsidRPr="001E13E8">
        <w:t>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1E13E8">
        <w:t xml:space="preserve"> наказания, заявления лица об утрате указанных документов.</w:t>
      </w:r>
    </w:p>
    <w:p w:rsidR="00065005" w:rsidP="001E13E8">
      <w:pPr>
        <w:ind w:firstLine="708"/>
        <w:jc w:val="both"/>
      </w:pPr>
      <w:r w:rsidRPr="001E13E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E13E8">
        <w:t>Сакский</w:t>
      </w:r>
      <w:r w:rsidRPr="001E13E8">
        <w:t xml:space="preserve"> районный суд Республики Крым через мирового судью.</w:t>
      </w:r>
    </w:p>
    <w:p w:rsidR="001E13E8" w:rsidP="001E13E8">
      <w:pPr>
        <w:ind w:firstLine="708"/>
        <w:jc w:val="both"/>
      </w:pPr>
    </w:p>
    <w:p w:rsidR="001E13E8" w:rsidRPr="001E13E8" w:rsidP="001E13E8">
      <w:pPr>
        <w:ind w:firstLine="708"/>
        <w:jc w:val="both"/>
      </w:pPr>
    </w:p>
    <w:p w:rsidR="00065005" w:rsidRPr="001E13E8">
      <w:pPr>
        <w:jc w:val="both"/>
      </w:pPr>
      <w:r w:rsidRPr="001E13E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13E8">
        <w:t xml:space="preserve">А.М. </w:t>
      </w:r>
      <w:r w:rsidRPr="001E13E8">
        <w:t>Смолий</w:t>
      </w:r>
    </w:p>
    <w:p w:rsidR="00065005" w:rsidRPr="001E13E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1E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