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Дело № 5-74-94/2017 </w:t>
      </w:r>
    </w:p>
    <w:p w:rsidR="00A77B3E">
      <w:r>
        <w:t xml:space="preserve">                                            </w:t>
      </w:r>
    </w:p>
    <w:p w:rsidR="00A77B3E" w:rsidP="00952566">
      <w:pPr>
        <w:jc w:val="center"/>
      </w:pPr>
      <w:r>
        <w:t>ПОСТАНОВЛЕНИЕ</w:t>
      </w:r>
    </w:p>
    <w:p w:rsidR="00A77B3E" w:rsidP="00952566">
      <w:pPr>
        <w:jc w:val="both"/>
      </w:pPr>
    </w:p>
    <w:p w:rsidR="00A77B3E" w:rsidP="00952566">
      <w:pPr>
        <w:jc w:val="both"/>
      </w:pPr>
      <w:r>
        <w:t>20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г. Саки</w:t>
      </w:r>
    </w:p>
    <w:p w:rsidR="00A77B3E" w:rsidP="00952566">
      <w:pPr>
        <w:jc w:val="both"/>
      </w:pPr>
    </w:p>
    <w:p w:rsidR="00A77B3E" w:rsidP="00952566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</w:t>
      </w:r>
    </w:p>
    <w:p w:rsidR="00A77B3E" w:rsidP="00952566">
      <w:pPr>
        <w:jc w:val="both"/>
      </w:pPr>
      <w:r>
        <w:t xml:space="preserve">в отношении   </w:t>
      </w:r>
      <w:r w:rsidR="00B65601">
        <w:t>фио</w:t>
      </w:r>
      <w:r w:rsidR="00B65601">
        <w:t xml:space="preserve">,                   </w:t>
      </w:r>
    </w:p>
    <w:p w:rsidR="00A77B3E" w:rsidP="00952566">
      <w:pPr>
        <w:jc w:val="both"/>
      </w:pPr>
      <w:r>
        <w:t xml:space="preserve">паспортные данные, имеющего гражданство Украины и Российской Федерации, женатого, пенсионера, неработающего, зарегистрированного на территории Украины по адресу: адрес зарегистрированного на </w:t>
      </w:r>
      <w:r>
        <w:t xml:space="preserve">адрес по адресу: адрес, со слов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952566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16.18 Кодекса Российской Федерации об административных пра</w:t>
      </w:r>
      <w:r>
        <w:t xml:space="preserve">вонарушениях, </w:t>
      </w:r>
    </w:p>
    <w:p w:rsidR="00A77B3E" w:rsidP="00952566">
      <w:pPr>
        <w:jc w:val="both"/>
      </w:pPr>
    </w:p>
    <w:p w:rsidR="00A77B3E" w:rsidP="00952566">
      <w:pPr>
        <w:jc w:val="center"/>
      </w:pPr>
      <w:r>
        <w:t>УСТАНОВИЛ:</w:t>
      </w:r>
    </w:p>
    <w:p w:rsidR="00A77B3E" w:rsidP="00952566">
      <w:pPr>
        <w:jc w:val="both"/>
      </w:pPr>
      <w:r>
        <w:t xml:space="preserve">дата гражданин Украины и Российской Федерации, постоянно проживающий в адрес, </w:t>
      </w:r>
      <w:r>
        <w:t>фио</w:t>
      </w:r>
      <w:r>
        <w:t xml:space="preserve">,  не вывез с таможенной </w:t>
      </w:r>
      <w:r>
        <w:t>адреснаименование</w:t>
      </w:r>
      <w:r>
        <w:t xml:space="preserve"> организации, регистрационный номер ..., номер шасси (кузова, рамы) ..., 2008 года выпуска, цвет серый, в </w:t>
      </w:r>
      <w:r>
        <w:t xml:space="preserve">установленные сроки временного ввоза, то есть, до дата.   </w:t>
      </w:r>
    </w:p>
    <w:p w:rsidR="00A77B3E" w:rsidP="00952566">
      <w:pPr>
        <w:ind w:firstLine="709"/>
        <w:jc w:val="both"/>
      </w:pPr>
      <w:r>
        <w:t xml:space="preserve">По данному факту таможенным органом </w:t>
      </w:r>
      <w:r>
        <w:t>Красноперекопского</w:t>
      </w:r>
      <w:r>
        <w:t xml:space="preserve"> таможенного адрес таможни дата составлен протокол № ... об административном правонарушении, предусмотренном ч. 1 ст. 16.18 КоАП РФ в отношении</w:t>
      </w:r>
      <w:r>
        <w:t xml:space="preserve"> </w:t>
      </w:r>
      <w:r>
        <w:t>фио</w:t>
      </w:r>
      <w:r>
        <w:t xml:space="preserve"> за </w:t>
      </w:r>
      <w:r>
        <w:t>невывоз</w:t>
      </w:r>
      <w:r>
        <w:t xml:space="preserve"> с таможенной адрес временно ввезенного транспортного средства в установленные сроки временного ввоза.</w:t>
      </w:r>
    </w:p>
    <w:p w:rsidR="00A77B3E" w:rsidP="00952566">
      <w:pPr>
        <w:jc w:val="both"/>
      </w:pPr>
      <w:r>
        <w:t xml:space="preserve">          В судебном заседании </w:t>
      </w:r>
      <w:r>
        <w:t>фио</w:t>
      </w:r>
      <w:r>
        <w:t xml:space="preserve"> свою вину не признал и пояснил, что с дата постоянно проживает на территории адрес, является гражданино</w:t>
      </w:r>
      <w:r>
        <w:t xml:space="preserve">м Российской Федерации. В дата ввез на территорию Республики Крым транспортном средстве марки «...», которое находилось по месту его жительства, на нем он за пределы адрес не выезжал.  В дата он на указанном автомобиле пересек границу Российской Федерации </w:t>
      </w:r>
      <w:r>
        <w:t xml:space="preserve">и границу Украины и сразу вернулся обратно. Эту процедуру необходимо было провести для получения разрешения на временное пребывания транспортного средства на территории Российской Федерации. В установленный срок не вывез автомобиль с таможенной территории </w:t>
      </w:r>
      <w:r>
        <w:t xml:space="preserve">Таможенного союза в связи с болезнью. За помощью в медицинские учреждения не обращался, его лечила </w:t>
      </w:r>
      <w:r>
        <w:t>фио</w:t>
      </w:r>
      <w:r>
        <w:t xml:space="preserve"> После выздоровления он прибыл на таможенный пост и обратился с заявлением о продлении срока временного воза, однако в этом ему было отказано, и в отношен</w:t>
      </w:r>
      <w:r>
        <w:t xml:space="preserve">ии него был составлен протокол об административном правонарушении.               </w:t>
      </w:r>
    </w:p>
    <w:p w:rsidR="00A77B3E" w:rsidP="00952566">
      <w:pPr>
        <w:ind w:firstLine="709"/>
        <w:jc w:val="both"/>
      </w:pPr>
      <w:r>
        <w:tab/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 xml:space="preserve"> просил производство по делу об административном правонарушении прекратить в связи с отсутствием в действиях </w:t>
      </w:r>
      <w:r>
        <w:t>фио</w:t>
      </w:r>
      <w:r>
        <w:t xml:space="preserve"> состава административного правонаруше</w:t>
      </w:r>
      <w:r>
        <w:t xml:space="preserve">ния. Свою позицию мотивировал тем, что при составлении протокола об административном правонарушении в отношении </w:t>
      </w:r>
      <w:r>
        <w:t>фио</w:t>
      </w:r>
      <w:r>
        <w:t xml:space="preserve"> не в полном объеме были выяснены обстоятельства, имеющие </w:t>
      </w:r>
      <w:r>
        <w:t>значение для определения наличия состава административного правонарушения. С учетом</w:t>
      </w:r>
      <w:r>
        <w:t xml:space="preserve"> наличия у </w:t>
      </w:r>
      <w:r>
        <w:t>фио</w:t>
      </w:r>
      <w:r>
        <w:t xml:space="preserve"> гражданства Российской Федерации таможенный орган противоправно  предоставил режим временного воза на территорию Таможенного союза принадлежащего ему транспортного средства. Поскольку </w:t>
      </w:r>
      <w:r>
        <w:t>фио</w:t>
      </w:r>
      <w:r>
        <w:t xml:space="preserve"> эксплуатировал транспортное средство на территории Ре</w:t>
      </w:r>
      <w:r>
        <w:t xml:space="preserve">спублики на момент принятии ее в Российскую Федерацию, он имел право на проведение перерегистрации автомобиля. Кроме того, </w:t>
      </w:r>
      <w:r>
        <w:t>фио</w:t>
      </w:r>
      <w:r>
        <w:t xml:space="preserve"> по объективным причинам – в связи с болезнью (не мог самостоятельно перемещаться), не вывез с таможенной территории Таможенного с</w:t>
      </w:r>
      <w:r>
        <w:t xml:space="preserve">оюза принадлежащий ему автомобиль. Незамедлительно, после выздоровления, </w:t>
      </w:r>
      <w:r>
        <w:t>фио</w:t>
      </w:r>
      <w:r>
        <w:t xml:space="preserve"> прибыл на таможенный пост с целью подачи заявления о продлении срока временного воза транспортного средства, однако его доводы не были приняты во внимание и в отношении его был со</w:t>
      </w:r>
      <w:r>
        <w:t xml:space="preserve">ставлен протокол об административном правонарушении.      </w:t>
      </w:r>
    </w:p>
    <w:p w:rsidR="00A77B3E" w:rsidP="00952566">
      <w:pPr>
        <w:ind w:firstLine="709"/>
        <w:jc w:val="both"/>
      </w:pPr>
      <w:r>
        <w:t xml:space="preserve">Выслушав </w:t>
      </w:r>
      <w:r>
        <w:t>фио</w:t>
      </w:r>
      <w:r>
        <w:t xml:space="preserve">, его представителя, допросив свидетелей,  исследовав письменные материалы дела, мировой судья пришел к выводу о наличии в действиях </w:t>
      </w:r>
      <w:r>
        <w:t>фио</w:t>
      </w:r>
      <w:r>
        <w:t xml:space="preserve"> состава административного правонарушения, предус</w:t>
      </w:r>
      <w:r>
        <w:t>мотренного частью 1 статьи 16.18 Кодекса Российской Федерации об административных правонарушениях, исходя из следующего.</w:t>
      </w:r>
    </w:p>
    <w:p w:rsidR="00A77B3E" w:rsidP="00952566">
      <w:pPr>
        <w:ind w:firstLine="709"/>
        <w:jc w:val="both"/>
      </w:pPr>
      <w:r>
        <w:t xml:space="preserve">Часть 1 статьи 16.18 КоАП РФ предусматривает административную ответственность за </w:t>
      </w:r>
      <w:r>
        <w:t>невывоз</w:t>
      </w:r>
      <w:r>
        <w:t xml:space="preserve"> с таможенной территории Таможенного союза физи</w:t>
      </w:r>
      <w:r>
        <w:t>ческими лицами временно ввезенных товаров и (или) транспортных средств в установленные сроки временного ввоза.</w:t>
      </w:r>
    </w:p>
    <w:p w:rsidR="00A77B3E" w:rsidP="00952566">
      <w:pPr>
        <w:ind w:firstLine="709"/>
        <w:jc w:val="both"/>
      </w:pPr>
      <w:r>
        <w:t xml:space="preserve">Объективная сторона состава данного административного правонарушения характеризуется противоправными деяниями (бездействием), выразившимися в не </w:t>
      </w:r>
      <w:r>
        <w:t>вывозе с таможенной территории Таможенного союза физическими лицами временно ввезенных товаров и (или) транспортных средств в установленные сроки.</w:t>
      </w:r>
    </w:p>
    <w:p w:rsidR="00A77B3E" w:rsidP="00952566">
      <w:pPr>
        <w:ind w:firstLine="709"/>
        <w:jc w:val="both"/>
      </w:pPr>
      <w:r>
        <w:t xml:space="preserve">Как следует из миграционной карты серии ... № ... </w:t>
      </w:r>
      <w:r>
        <w:t>фио</w:t>
      </w:r>
      <w:r>
        <w:t>, как гражданин Украины, прибыл на адрес дата, срок преб</w:t>
      </w:r>
      <w:r>
        <w:t xml:space="preserve">ывания на указанной территории установлен до дата.   </w:t>
      </w:r>
    </w:p>
    <w:p w:rsidR="00A77B3E" w:rsidP="00952566">
      <w:pPr>
        <w:ind w:firstLine="709"/>
        <w:jc w:val="both"/>
      </w:pPr>
      <w:r>
        <w:t xml:space="preserve">Согласно пассажирской таможенной декларации от дата </w:t>
      </w:r>
      <w:r>
        <w:t>фио</w:t>
      </w:r>
      <w:r>
        <w:t xml:space="preserve"> был определен срок временного ввоза транспортного средства марки </w:t>
      </w:r>
      <w:r>
        <w:t>марки</w:t>
      </w:r>
      <w:r>
        <w:t xml:space="preserve"> «...», регистрационный номер ..., номер шасси (кузова, рамы) ..., 2008 года</w:t>
      </w:r>
      <w:r>
        <w:t xml:space="preserve"> выпуска, до дата. </w:t>
      </w:r>
    </w:p>
    <w:p w:rsidR="00A77B3E" w:rsidP="00952566">
      <w:pPr>
        <w:ind w:firstLine="709"/>
        <w:jc w:val="both"/>
      </w:pPr>
      <w:r>
        <w:t>В ходе проведения таможенного осмотра установлено, что транспортное средство марки «...», регистрационный номер ..., номер шасси (кузова, рамы) ..., 2008 года выпуска, цвет серый с таможенной территории Таможенного союза в установленный</w:t>
      </w:r>
      <w:r>
        <w:t xml:space="preserve"> срок не вывезено, что подтверждается актом таможенного осмотра № ... от дата. </w:t>
      </w:r>
    </w:p>
    <w:p w:rsidR="00A77B3E" w:rsidP="00952566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 в установленный срок не вывез указанный автомобиль с таможенной территории Таможенного союза.</w:t>
      </w:r>
    </w:p>
    <w:p w:rsidR="00A77B3E" w:rsidP="00952566">
      <w:pPr>
        <w:ind w:firstLine="709"/>
        <w:jc w:val="both"/>
      </w:pPr>
      <w:r>
        <w:t xml:space="preserve">Допрошенная по ходатайству </w:t>
      </w:r>
      <w:r>
        <w:t>фио</w:t>
      </w:r>
      <w:r>
        <w:t xml:space="preserve"> в судебном заседании свидетель </w:t>
      </w:r>
      <w:r>
        <w:t>ф</w:t>
      </w:r>
      <w:r>
        <w:t>ио</w:t>
      </w:r>
      <w:r>
        <w:t xml:space="preserve"> суду показала, что дата к ней обратился </w:t>
      </w:r>
      <w:r>
        <w:t>фио</w:t>
      </w:r>
      <w:r>
        <w:t xml:space="preserve"> с просьбой оказать медицинскую помощь в связи болезнью </w:t>
      </w:r>
      <w:r>
        <w:t xml:space="preserve">обострением радикулита. Она, имея медицинское образование, в период дата </w:t>
      </w:r>
      <w:r>
        <w:t>дата</w:t>
      </w:r>
      <w:r>
        <w:t xml:space="preserve"> провела </w:t>
      </w:r>
      <w:r>
        <w:t>фио</w:t>
      </w:r>
      <w:r>
        <w:t xml:space="preserve"> курс лечения, а именно ставила имеющиеся у больного инъекции, </w:t>
      </w:r>
      <w:r>
        <w:t xml:space="preserve">натирала мазью. После проведенного курса лечения состояние здоровья </w:t>
      </w:r>
      <w:r>
        <w:t>фио</w:t>
      </w:r>
      <w:r>
        <w:t xml:space="preserve"> значительно улучшилось. Также пояснила, что медицинской лицензии на осуществление самостоятельного лечения больных она не имеет, </w:t>
      </w:r>
      <w:r>
        <w:t xml:space="preserve">лечение проводила </w:t>
      </w:r>
      <w:r>
        <w:t>фио</w:t>
      </w:r>
      <w:r>
        <w:t xml:space="preserve"> без назначения врача и имеющимися</w:t>
      </w:r>
      <w:r>
        <w:t xml:space="preserve"> у него медицинскими препаратами.             </w:t>
      </w:r>
    </w:p>
    <w:p w:rsidR="00A77B3E" w:rsidP="00952566">
      <w:pPr>
        <w:ind w:firstLine="709"/>
        <w:jc w:val="both"/>
      </w:pPr>
      <w:r>
        <w:t xml:space="preserve">Допрошенная по ходатайству </w:t>
      </w:r>
      <w:r>
        <w:t>фио</w:t>
      </w:r>
      <w:r>
        <w:t xml:space="preserve"> в судебном заседании свидетель </w:t>
      </w:r>
      <w:r>
        <w:t>фио</w:t>
      </w:r>
      <w:r>
        <w:t xml:space="preserve"> суду показала, что дата ей позвонил </w:t>
      </w:r>
      <w:r>
        <w:t>фио</w:t>
      </w:r>
      <w:r>
        <w:t xml:space="preserve"> и попросил о помощи по ведению домашнего хозяйства в связи с его болезнью. В период с дата по дата она </w:t>
      </w:r>
      <w:r>
        <w:t xml:space="preserve">оказывала помощь в кормлении домашней птицы и собак. Один раз в день готовила пищу </w:t>
      </w:r>
      <w:r>
        <w:t>фио</w:t>
      </w:r>
      <w:r>
        <w:t xml:space="preserve">, покупала продукты.     </w:t>
      </w:r>
    </w:p>
    <w:p w:rsidR="00A77B3E" w:rsidP="00952566">
      <w:pPr>
        <w:ind w:firstLine="709"/>
        <w:jc w:val="both"/>
      </w:pPr>
      <w:r>
        <w:t xml:space="preserve">Суд не принимает во внимание доводы </w:t>
      </w:r>
      <w:r>
        <w:t>фио</w:t>
      </w:r>
      <w:r>
        <w:t xml:space="preserve"> и показания свидетелей </w:t>
      </w:r>
      <w:r>
        <w:t>фио</w:t>
      </w:r>
      <w:r>
        <w:t xml:space="preserve">, </w:t>
      </w:r>
      <w:r>
        <w:t>фио</w:t>
      </w:r>
      <w:r>
        <w:t xml:space="preserve"> о том, что </w:t>
      </w:r>
      <w:r>
        <w:t>фио</w:t>
      </w:r>
      <w:r>
        <w:t xml:space="preserve"> не вывез в установленные сроки временного ввоза (до дата)</w:t>
      </w:r>
      <w:r>
        <w:t xml:space="preserve"> с таможенной территории таможенного наименование организации, регистрационный номер ..., номер шасси (кузова, рамы) ..., 2008 года выпуска, цвет серый, в следствии крайней необходимости, поскольку в этот период он болел.</w:t>
      </w:r>
    </w:p>
    <w:p w:rsidR="00A77B3E" w:rsidP="00952566">
      <w:pPr>
        <w:ind w:firstLine="851"/>
        <w:jc w:val="both"/>
      </w:pPr>
      <w:r>
        <w:t xml:space="preserve">Так, согласно ст. 2.7 КоАП РФ не </w:t>
      </w:r>
      <w:r>
        <w:t xml:space="preserve">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</w:t>
      </w:r>
      <w:r>
        <w:t>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77B3E" w:rsidP="00952566">
      <w:pPr>
        <w:jc w:val="both"/>
      </w:pPr>
      <w:r>
        <w:tab/>
        <w:t xml:space="preserve">Указанные </w:t>
      </w:r>
      <w:r>
        <w:t>фио</w:t>
      </w:r>
      <w:r>
        <w:t xml:space="preserve"> обстоятельства обострения болезни не свидетельствуют о том</w:t>
      </w:r>
      <w:r>
        <w:t>, что его здоровью угрожала реальная опасность, в следствии чего в действиях последнего отсутствует состояние крайней необходимости.</w:t>
      </w:r>
    </w:p>
    <w:p w:rsidR="00A77B3E" w:rsidP="00952566">
      <w:pPr>
        <w:jc w:val="both"/>
      </w:pPr>
      <w:r>
        <w:tab/>
        <w:t xml:space="preserve">Кроме того, документы, подтверждающие факт болезни, </w:t>
      </w:r>
      <w:r>
        <w:t>фио</w:t>
      </w:r>
      <w:r>
        <w:t xml:space="preserve"> как в таможенный орган, так и в суд не представлялись.</w:t>
      </w:r>
    </w:p>
    <w:p w:rsidR="00A77B3E" w:rsidP="00952566">
      <w:pPr>
        <w:ind w:firstLine="709"/>
        <w:jc w:val="both"/>
      </w:pPr>
      <w:r>
        <w:t>Из пояснени</w:t>
      </w:r>
      <w:r>
        <w:t xml:space="preserve">й </w:t>
      </w:r>
      <w:r>
        <w:t>фио</w:t>
      </w:r>
      <w:r>
        <w:t>, по истечению срока временного ввоза, он в таможенный орган не обращался с заявлением о продлении срока ввоза транспортного средства, а также не предпринял мер по сообщению таможенному органу об ухудшении состояния его здоровья.</w:t>
      </w:r>
    </w:p>
    <w:p w:rsidR="00A77B3E" w:rsidP="00952566">
      <w:pPr>
        <w:ind w:firstLine="709"/>
        <w:jc w:val="both"/>
      </w:pPr>
      <w:r>
        <w:t>В силу ст. 2.1 КоАП Р</w:t>
      </w:r>
      <w:r>
        <w:t>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</w:t>
      </w:r>
      <w:r>
        <w:t>истративная ответственность.</w:t>
      </w:r>
    </w:p>
    <w:p w:rsidR="00A77B3E" w:rsidP="00952566">
      <w:pPr>
        <w:ind w:firstLine="709"/>
        <w:jc w:val="both"/>
      </w:pPr>
      <w:r>
        <w:t>Согласно ч. 2 ст. 2.2 КоАП РФ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</w:t>
      </w:r>
      <w:r>
        <w:t>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A77B3E" w:rsidP="00952566">
      <w:pPr>
        <w:ind w:firstLine="709"/>
        <w:jc w:val="both"/>
      </w:pPr>
      <w:r>
        <w:t xml:space="preserve">Доводы </w:t>
      </w:r>
      <w:r>
        <w:t>фио</w:t>
      </w:r>
      <w:r>
        <w:t xml:space="preserve"> о том, что он не мог совершить вывоз автомобиля по ува</w:t>
      </w:r>
      <w:r>
        <w:t>жительным причинам суд находит несостоятельным, поскольку как следует из пояснений последнего в период с дата по дата он на стационарном лечении не находился, пребывал в сознании, однако никаких мер по сообщению в таможенный орган, установивший срок времен</w:t>
      </w:r>
      <w:r>
        <w:t>ного ввоза транспортного средства, о невозможности вывоза транспортного средства и продлении срока временного ввоза автомашины не предпринял.</w:t>
      </w:r>
    </w:p>
    <w:p w:rsidR="00A77B3E" w:rsidP="00952566">
      <w:pPr>
        <w:jc w:val="both"/>
      </w:pPr>
      <w:r>
        <w:t xml:space="preserve">       Согласно п. 1 ст. 352 ТК ТС товары для личного пользования перемещаются через таможенную границу в соответс</w:t>
      </w:r>
      <w:r>
        <w:t>твии с положениями настоящей главы, а в части, не урегулированной настоящей главой, - в соответствии с порядком, установленным таможенным законодательством таможенного союза.</w:t>
      </w:r>
    </w:p>
    <w:p w:rsidR="00A77B3E" w:rsidP="00B65601">
      <w:pPr>
        <w:ind w:firstLine="709"/>
        <w:jc w:val="both"/>
      </w:pPr>
      <w:r>
        <w:t>В соответствии с п. 2 ст. 358 ТК ТС иностранные физические лица вправе временно в</w:t>
      </w:r>
      <w:r>
        <w:t>возить на таможенную территорию таможенного союза транспортные средства для личного пользования, зарегистрированные на территории иностранных государств, на срок своего временного пребывания, но не более чем на один год, с освобождением от уплаты таможенны</w:t>
      </w:r>
      <w:r>
        <w:t>х платежей.</w:t>
      </w:r>
    </w:p>
    <w:p w:rsidR="00A77B3E" w:rsidP="00B65601">
      <w:pPr>
        <w:ind w:firstLine="709"/>
        <w:jc w:val="both"/>
      </w:pPr>
      <w:r>
        <w:t>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средств.</w:t>
      </w:r>
    </w:p>
    <w:p w:rsidR="00A77B3E" w:rsidP="00B65601">
      <w:pPr>
        <w:ind w:firstLine="709"/>
        <w:jc w:val="both"/>
      </w:pPr>
      <w:r>
        <w:t>Мат</w:t>
      </w:r>
      <w:r>
        <w:t xml:space="preserve">ериалы дела свидетельствуют о том, что </w:t>
      </w:r>
      <w:r>
        <w:t>фио</w:t>
      </w:r>
      <w:r>
        <w:t xml:space="preserve"> не выполнил обязанность, предусмотренную ч. 2 ст. 358 ТК ТС, а именно в установленные сроки не вывез транспортное средство марки </w:t>
      </w:r>
      <w:r>
        <w:t>марки</w:t>
      </w:r>
      <w:r>
        <w:t xml:space="preserve"> «...», регистрационный номер ..., номер шасси (кузова, рамы) ..., 2008 года вы</w:t>
      </w:r>
      <w:r>
        <w:t>пуска, цвет серый. В связи с чем, срок временного ввоза транспортного средства превысил один год.</w:t>
      </w:r>
    </w:p>
    <w:p w:rsidR="00A77B3E" w:rsidP="00B65601">
      <w:pPr>
        <w:ind w:firstLine="709"/>
        <w:jc w:val="both"/>
      </w:pPr>
      <w:r>
        <w:t xml:space="preserve">Таким образом, в действиях </w:t>
      </w:r>
      <w:r>
        <w:t>фио</w:t>
      </w:r>
      <w:r>
        <w:t xml:space="preserve">, выразившихся в </w:t>
      </w:r>
      <w:r>
        <w:t>невывозе</w:t>
      </w:r>
      <w:r>
        <w:t xml:space="preserve"> с таможенной адрес временно ввезенного транспортного средства в установленные сроки, усматриваются дос</w:t>
      </w:r>
      <w:r>
        <w:t>таточные основания, указывающие на наличие события административного правонарушения, ответственность за которое предусмотрена частью 1 статьи 16.18 КоАП РФ.</w:t>
      </w:r>
    </w:p>
    <w:p w:rsidR="00A77B3E" w:rsidP="00B65601">
      <w:pPr>
        <w:ind w:firstLine="709"/>
        <w:jc w:val="both"/>
      </w:pPr>
      <w:r>
        <w:t xml:space="preserve">Вина </w:t>
      </w:r>
      <w:r>
        <w:t>фио</w:t>
      </w:r>
      <w:r>
        <w:t xml:space="preserve"> в совершении правонарушения предусмотренного ч. 1 </w:t>
      </w:r>
      <w:r>
        <w:t xml:space="preserve"> ст. 16.18 КоАП РФ подтверждается, </w:t>
      </w:r>
      <w:r>
        <w:t xml:space="preserve">протоколом об административном правонарушении N телефон от дата; протоколом изъятия вещей и документов </w:t>
      </w:r>
      <w:r>
        <w:t>от</w:t>
      </w:r>
      <w:r>
        <w:t xml:space="preserve"> дата; пассажирской таможенной декларацией  от дата. </w:t>
      </w:r>
    </w:p>
    <w:p w:rsidR="00A77B3E" w:rsidP="00B65601">
      <w:pPr>
        <w:ind w:firstLine="709"/>
        <w:jc w:val="both"/>
      </w:pPr>
      <w:r>
        <w:t xml:space="preserve">Согласно части 2 статьи 4.1 Кодекса Российской Федерации об административных правонарушениях при </w:t>
      </w:r>
      <w:r>
        <w:t>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>
        <w:t xml:space="preserve">тягчающие административную ответственность.           </w:t>
      </w:r>
    </w:p>
    <w:p w:rsidR="00A77B3E" w:rsidP="00952566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фио</w:t>
      </w:r>
      <w:r>
        <w:t>, неработающего, пенсионера, мировой судья пришел к выводу о возмо</w:t>
      </w:r>
      <w:r>
        <w:t xml:space="preserve">жности назначить ему административное наказание в виде штрафа без конфискации транспортного средства. </w:t>
      </w:r>
    </w:p>
    <w:p w:rsidR="00A77B3E" w:rsidP="00B65601">
      <w:pPr>
        <w:ind w:firstLine="709"/>
        <w:jc w:val="both"/>
      </w:pPr>
      <w:r>
        <w:t>В соответствии с ч. 3 ст. 29.10 КоАП РФ вопросы об изъятых вещах и документах, если в отношении их не применено или не может быть применено административ</w:t>
      </w:r>
      <w:r>
        <w:t>ное наказание в виде конфискации, должны быть решены в постановлении по делу об административном правонарушении; при этом вещи и документы, не изъятые из оборота, подлежат возвращению законному владельцу, а при не установлении его передаются в собственност</w:t>
      </w:r>
      <w:r>
        <w:t>ь государства в соответствии с законодательством Российской Федерации.</w:t>
      </w:r>
    </w:p>
    <w:p w:rsidR="00A77B3E" w:rsidP="00B65601">
      <w:pPr>
        <w:ind w:firstLine="709"/>
        <w:jc w:val="both"/>
      </w:pPr>
      <w:r>
        <w:t xml:space="preserve">Согласно ч. 5 ст. 358 ТК ТС в случае если временно ввезенные товары для личного пользования находятся на таможенной территории таможенного союза в связи с </w:t>
      </w:r>
      <w:r>
        <w:t>невывозом</w:t>
      </w:r>
      <w:r>
        <w:t xml:space="preserve"> по истечении установ</w:t>
      </w:r>
      <w:r>
        <w:t>ленного срока, в отношении таких товаров взимаются таможенные пошлины, налоги в порядке, установленном таможенным законодательством таможенного союза.</w:t>
      </w:r>
    </w:p>
    <w:p w:rsidR="00A77B3E" w:rsidP="00B65601">
      <w:pPr>
        <w:ind w:firstLine="709"/>
        <w:jc w:val="both"/>
      </w:pPr>
      <w:r>
        <w:t xml:space="preserve">Таким образом, в связи с </w:t>
      </w:r>
      <w:r>
        <w:t>невывозом</w:t>
      </w:r>
      <w:r>
        <w:t xml:space="preserve"> транспортного средства по истечении установленного срока возникает обя</w:t>
      </w:r>
      <w:r>
        <w:t>занность по уплате таможенных пошлин.</w:t>
      </w:r>
    </w:p>
    <w:p w:rsidR="00A77B3E" w:rsidP="00B65601">
      <w:pPr>
        <w:ind w:firstLine="709"/>
        <w:jc w:val="both"/>
      </w:pPr>
      <w:r>
        <w:t>Как установлено частью 4 статьи 4.1 КоАП РФ,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A77B3E" w:rsidP="00B65601">
      <w:pPr>
        <w:ind w:firstLine="709"/>
        <w:jc w:val="both"/>
      </w:pPr>
      <w:r>
        <w:t>В пункте 22 Постанов</w:t>
      </w:r>
      <w:r>
        <w:t xml:space="preserve">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со ссылкой на указанную норму выражена правовая позиция, </w:t>
      </w:r>
      <w:r>
        <w:t>согласно которой при решении вопроса об изъятых вещах, не прошедших таможенного оформления, в постановлении по делу об административном правонарушении необходимо указывать на возможность их выдачи владельцу только после таможенного оформления.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952566">
      <w:pPr>
        <w:jc w:val="both"/>
      </w:pPr>
      <w:r>
        <w:t xml:space="preserve">       </w:t>
      </w:r>
      <w:r>
        <w:t xml:space="preserve">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952566">
      <w:pPr>
        <w:jc w:val="both"/>
      </w:pPr>
    </w:p>
    <w:p w:rsidR="00A77B3E" w:rsidP="00952566">
      <w:pPr>
        <w:jc w:val="both"/>
      </w:pPr>
      <w:r>
        <w:tab/>
        <w:t xml:space="preserve">                                              ПОСТАНОВИЛ: </w:t>
      </w:r>
    </w:p>
    <w:p w:rsidR="00A77B3E" w:rsidP="00952566">
      <w:pPr>
        <w:jc w:val="both"/>
      </w:pPr>
      <w:r>
        <w:t>фио</w:t>
      </w:r>
      <w:r>
        <w:t xml:space="preserve"> признать виновным в совершении администрати</w:t>
      </w:r>
      <w:r>
        <w:t>вного правонарушения, предусмотренного частью 1 статьи 16.18 Кодекса Российской Федерации об административных правонарушениях, и назначить ему административное наказание в виде  административного штрафа в сумме 2 000 (две тысячи) рублей без конфискации тра</w:t>
      </w:r>
      <w:r>
        <w:t xml:space="preserve">нспортного средства. </w:t>
      </w:r>
    </w:p>
    <w:p w:rsidR="00A77B3E" w:rsidP="00B65601">
      <w:pPr>
        <w:ind w:firstLine="709"/>
        <w:jc w:val="both"/>
      </w:pPr>
      <w:r>
        <w:t>Вещественные доказательства, хранящиеся в камере хранения вещественных доказательств на Красноперекопском таможенного посту Крымской таможни и на территории площадки для хранения транспортных средств, являющихся предметами администрат</w:t>
      </w:r>
      <w:r>
        <w:t xml:space="preserve">ивного правонарушения </w:t>
      </w:r>
      <w:r>
        <w:t>Красноперекопского</w:t>
      </w:r>
      <w:r>
        <w:t xml:space="preserve">  таможенного поста Крымской таможни, а именно:</w:t>
      </w:r>
    </w:p>
    <w:p w:rsidR="00A77B3E" w:rsidP="00952566">
      <w:pPr>
        <w:jc w:val="both"/>
      </w:pPr>
      <w:r>
        <w:t xml:space="preserve">- свидетельство о регистрации транспортного средства марки «...», регистрационный номер ..., выданного дата ... в адрес, серия ...;   </w:t>
      </w:r>
    </w:p>
    <w:p w:rsidR="00A77B3E" w:rsidP="00952566">
      <w:pPr>
        <w:jc w:val="both"/>
      </w:pPr>
      <w:r>
        <w:t>- ключ зажигания от транспортного</w:t>
      </w:r>
      <w:r>
        <w:t xml:space="preserve"> средства марки «...», регистрационный номер ..., номер шасси (кузова, рамы) ..., 2008 года выпуска;</w:t>
      </w:r>
    </w:p>
    <w:p w:rsidR="00A77B3E" w:rsidP="00952566">
      <w:pPr>
        <w:jc w:val="both"/>
      </w:pPr>
      <w:r>
        <w:t xml:space="preserve">- транспортное средство марки «...», регистрационный номер ..., номер шасси (кузова, рамы) ..., 2008 года выпуска, цвет серый,  </w:t>
      </w:r>
    </w:p>
    <w:p w:rsidR="00A77B3E" w:rsidP="00952566">
      <w:pPr>
        <w:jc w:val="both"/>
      </w:pPr>
      <w:r>
        <w:t xml:space="preserve">вернуть владельцу – </w:t>
      </w:r>
      <w:r>
        <w:t>Ревков</w:t>
      </w:r>
      <w:r>
        <w:t>у</w:t>
      </w:r>
      <w:r>
        <w:t xml:space="preserve"> </w:t>
      </w:r>
      <w:r>
        <w:t>фио</w:t>
      </w:r>
      <w:r>
        <w:t xml:space="preserve"> после совершения таможенного оформления.</w:t>
      </w:r>
    </w:p>
    <w:p w:rsidR="00A77B3E" w:rsidP="00952566">
      <w:pPr>
        <w:jc w:val="both"/>
      </w:pPr>
      <w:r>
        <w:t xml:space="preserve">           Штраф подлежит уплате по реквизитам: получатель Межрегиональное операционное УФК (ФТС России), ИНН телефон, КПП телефон,                                    банк получателя: Операционный департамент Банка России, г. Москва, 701, счет № ..., БИК т</w:t>
      </w:r>
      <w:r>
        <w:t xml:space="preserve">елефон, КБК ..., ОКТМО телефон, в платежном поручении в поле 107 указывать – телефон, назначение платежа телефон, «административный штраф по постановлению по делу об АП № ... в отношении </w:t>
      </w:r>
      <w:r>
        <w:t>фио</w:t>
      </w:r>
      <w:r>
        <w:t xml:space="preserve">». УИН ....   </w:t>
      </w:r>
    </w:p>
    <w:p w:rsidR="00A77B3E" w:rsidP="00B65601">
      <w:pPr>
        <w:ind w:firstLine="709"/>
        <w:jc w:val="both"/>
      </w:pPr>
      <w:r>
        <w:t xml:space="preserve">Согласно статьи 32.2 Кодекса Российской Федерации </w:t>
      </w:r>
      <w:r>
        <w:t>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силу.</w:t>
      </w:r>
    </w:p>
    <w:p w:rsidR="00A77B3E" w:rsidP="00952566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952566">
      <w:pPr>
        <w:jc w:val="both"/>
      </w:pPr>
    </w:p>
    <w:p w:rsidR="00A77B3E" w:rsidP="00952566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952566">
      <w:pPr>
        <w:jc w:val="both"/>
      </w:pPr>
      <w:r>
        <w:t xml:space="preserve">Мировой судья   </w:t>
      </w:r>
      <w:r>
        <w:t xml:space="preserve">                                                                                         А.М. </w:t>
      </w:r>
      <w:r>
        <w:t>Смолий</w:t>
      </w:r>
    </w:p>
    <w:p w:rsidR="00A77B3E" w:rsidP="00952566">
      <w:pPr>
        <w:jc w:val="both"/>
      </w:pPr>
    </w:p>
    <w:p w:rsidR="00A77B3E" w:rsidP="00952566">
      <w:pPr>
        <w:jc w:val="both"/>
      </w:pPr>
    </w:p>
    <w:p w:rsidR="00A77B3E" w:rsidP="00952566">
      <w:pPr>
        <w:jc w:val="both"/>
      </w:pPr>
    </w:p>
    <w:p w:rsidR="00A77B3E" w:rsidP="0095256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