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F673E" w:rsidRPr="004822C8">
      <w:pPr>
        <w:pStyle w:val="Heading1"/>
        <w:spacing w:before="0" w:after="0"/>
        <w:jc w:val="right"/>
        <w:rPr>
          <w:sz w:val="24"/>
          <w:szCs w:val="24"/>
        </w:rPr>
      </w:pPr>
      <w:r w:rsidRPr="004822C8">
        <w:rPr>
          <w:rFonts w:ascii="Times New Roman" w:hAnsi="Times New Roman" w:cs="Times New Roman"/>
          <w:b w:val="0"/>
          <w:sz w:val="24"/>
          <w:szCs w:val="24"/>
        </w:rPr>
        <w:t xml:space="preserve">Дело № 5-74-117/2020 </w:t>
      </w:r>
    </w:p>
    <w:p w:rsidR="004822C8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673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822C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822C8" w:rsidRPr="004822C8" w:rsidP="004822C8"/>
    <w:p w:rsidR="005F673E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22C8">
        <w:rPr>
          <w:rFonts w:ascii="Times New Roman" w:hAnsi="Times New Roman" w:cs="Times New Roman"/>
          <w:b w:val="0"/>
          <w:sz w:val="24"/>
          <w:szCs w:val="24"/>
        </w:rPr>
        <w:t xml:space="preserve">13 апреля 2020 года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</w:t>
      </w:r>
      <w:r w:rsidRPr="004822C8">
        <w:rPr>
          <w:rFonts w:ascii="Times New Roman" w:hAnsi="Times New Roman" w:cs="Times New Roman"/>
          <w:b w:val="0"/>
          <w:sz w:val="24"/>
          <w:szCs w:val="24"/>
        </w:rPr>
        <w:t>г. Саки</w:t>
      </w:r>
    </w:p>
    <w:p w:rsidR="004822C8" w:rsidRPr="004822C8" w:rsidP="004822C8"/>
    <w:p w:rsidR="005F673E" w:rsidRPr="004822C8">
      <w:pPr>
        <w:ind w:firstLine="708"/>
        <w:jc w:val="both"/>
      </w:pPr>
      <w:r w:rsidRPr="004822C8">
        <w:t xml:space="preserve">Мировой судья судебного участка № 74 </w:t>
      </w:r>
      <w:r w:rsidRPr="004822C8">
        <w:t>Сакского</w:t>
      </w:r>
      <w:r w:rsidRPr="004822C8">
        <w:t xml:space="preserve"> судебного района (</w:t>
      </w:r>
      <w:r w:rsidRPr="004822C8">
        <w:t>Сакский</w:t>
      </w:r>
      <w:r w:rsidRPr="004822C8">
        <w:t xml:space="preserve"> муниципальный район и городской округ Саки) Республики Крым </w:t>
      </w:r>
      <w:r w:rsidRPr="004822C8">
        <w:t>Смолий</w:t>
      </w:r>
      <w:r w:rsidRPr="004822C8">
        <w:t xml:space="preserve"> А.М., </w:t>
      </w:r>
    </w:p>
    <w:p w:rsidR="005F673E" w:rsidRPr="004822C8">
      <w:pPr>
        <w:ind w:firstLine="708"/>
        <w:jc w:val="both"/>
      </w:pPr>
      <w:r w:rsidRPr="004822C8">
        <w:t xml:space="preserve">рассмотрев дело об административном </w:t>
      </w:r>
      <w:r w:rsidRPr="004822C8">
        <w:t xml:space="preserve">правонарушении, поступившее из Государственного учреждения - Управления Пенсионного Фонда Российской Федерации в </w:t>
      </w:r>
      <w:r>
        <w:t xml:space="preserve">  </w:t>
      </w:r>
      <w:r w:rsidRPr="004822C8">
        <w:t xml:space="preserve">г. Саки и </w:t>
      </w:r>
      <w:r w:rsidRPr="004822C8">
        <w:t>Сакском</w:t>
      </w:r>
      <w:r w:rsidRPr="004822C8">
        <w:t xml:space="preserve"> районе Республики Крым, в отношении:</w:t>
      </w:r>
      <w:r w:rsidRPr="004822C8">
        <w:rPr>
          <w:b/>
        </w:rPr>
        <w:t xml:space="preserve"> </w:t>
      </w:r>
    </w:p>
    <w:p w:rsidR="005F673E" w:rsidRPr="004822C8">
      <w:pPr>
        <w:ind w:left="1701"/>
        <w:jc w:val="both"/>
      </w:pPr>
      <w:r w:rsidRPr="004822C8">
        <w:t>Усеинова</w:t>
      </w:r>
      <w:r w:rsidRPr="004822C8">
        <w:t xml:space="preserve"> </w:t>
      </w:r>
      <w:r w:rsidRPr="004822C8">
        <w:t>Эмирали</w:t>
      </w:r>
      <w:r w:rsidRPr="004822C8">
        <w:t xml:space="preserve"> </w:t>
      </w:r>
      <w:r w:rsidRPr="004822C8">
        <w:t>Таировича</w:t>
      </w:r>
      <w:r w:rsidRPr="004822C8">
        <w:t>,</w:t>
      </w:r>
    </w:p>
    <w:p w:rsidR="005F673E" w:rsidRPr="004822C8">
      <w:pPr>
        <w:ind w:left="1701"/>
        <w:jc w:val="both"/>
      </w:pPr>
      <w:r w:rsidRPr="004822C8">
        <w:t>паспортные данные, гражданина Российской Федерации, главы к</w:t>
      </w:r>
      <w:r w:rsidRPr="004822C8">
        <w:t>рестьянского (фермерского) хозяйства, проживающего по адресу: адрес,</w:t>
      </w:r>
    </w:p>
    <w:p w:rsidR="005F673E" w:rsidRPr="004822C8">
      <w:pPr>
        <w:jc w:val="both"/>
      </w:pPr>
      <w:r w:rsidRPr="004822C8">
        <w:t>о привлечении его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</w:t>
      </w:r>
    </w:p>
    <w:p w:rsidR="005F673E" w:rsidRPr="004822C8">
      <w:pPr>
        <w:jc w:val="center"/>
      </w:pPr>
      <w:r w:rsidRPr="004822C8">
        <w:t>УСТАНОВИЛ:</w:t>
      </w:r>
    </w:p>
    <w:p w:rsidR="005F673E" w:rsidRPr="004822C8">
      <w:pPr>
        <w:jc w:val="both"/>
      </w:pPr>
      <w:r w:rsidRPr="004822C8">
        <w:t>Усеино</w:t>
      </w:r>
      <w:r w:rsidRPr="004822C8">
        <w:t>в</w:t>
      </w:r>
      <w:r w:rsidRPr="004822C8">
        <w:t xml:space="preserve"> Э.Т., являясь главой крестьянского (фермерского) хозяйства, расположенного по адресу: </w:t>
      </w:r>
      <w:r w:rsidRPr="004822C8">
        <w:t xml:space="preserve">Республика Крым, </w:t>
      </w:r>
      <w:r w:rsidRPr="004822C8">
        <w:t>Сакский</w:t>
      </w:r>
      <w:r w:rsidRPr="004822C8">
        <w:t xml:space="preserve"> район, с. </w:t>
      </w:r>
      <w:r w:rsidRPr="004822C8">
        <w:t>Сизовка</w:t>
      </w:r>
      <w:r w:rsidRPr="004822C8">
        <w:t xml:space="preserve">, ул. Степная, д. 34, за отчетный период – декабрь 2019 г. не представил в предусмотренный </w:t>
      </w:r>
      <w:hyperlink r:id="rId4" w:history="1">
        <w:r w:rsidRPr="004822C8">
          <w:t>пунктом 2.2 статьи 11</w:t>
        </w:r>
      </w:hyperlink>
      <w:r w:rsidRPr="004822C8">
        <w:t xml:space="preserve"> Федерального закона от 01.04.1996 г. N 27-ФЗ "Об индивидуальном (персонифицированном) учете в системе обязательн</w:t>
      </w:r>
      <w:r w:rsidRPr="004822C8">
        <w:t>ого пенсионного страхования" срок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в отношении</w:t>
      </w:r>
      <w:r w:rsidRPr="004822C8">
        <w:t xml:space="preserve"> двух застрахованных лиц (форма СЗВ</w:t>
      </w:r>
      <w:r w:rsidRPr="004822C8">
        <w:t xml:space="preserve">-М тип «исходная»). </w:t>
      </w:r>
    </w:p>
    <w:p w:rsidR="005F673E" w:rsidRPr="004822C8">
      <w:pPr>
        <w:ind w:firstLine="708"/>
        <w:jc w:val="both"/>
      </w:pPr>
      <w:r w:rsidRPr="004822C8">
        <w:t xml:space="preserve">В судебное заседание </w:t>
      </w:r>
      <w:r w:rsidRPr="004822C8">
        <w:t>Усеинов</w:t>
      </w:r>
      <w:r w:rsidRPr="004822C8">
        <w:t xml:space="preserve"> Э.Т. не явился, о дате и месте рассмотрения дела извещен надлежащим образом. 10 апреля 2020 г. </w:t>
      </w:r>
      <w:r w:rsidRPr="004822C8">
        <w:t>Усеиенов</w:t>
      </w:r>
      <w:r w:rsidRPr="004822C8">
        <w:t xml:space="preserve"> Э.Т. направил в судебный участок телефонограмму, содержащую ходатайства о рассмотрении дела в его отсу</w:t>
      </w:r>
      <w:r w:rsidRPr="004822C8">
        <w:t xml:space="preserve">тствие. </w:t>
      </w:r>
    </w:p>
    <w:p w:rsidR="005F673E" w:rsidRPr="004822C8">
      <w:pPr>
        <w:ind w:firstLine="708"/>
        <w:jc w:val="both"/>
      </w:pPr>
      <w:r w:rsidRPr="004822C8">
        <w:t xml:space="preserve">Как указал Пленум Верховного Суда Российской Федерации в </w:t>
      </w:r>
      <w:hyperlink r:id="rId5" w:history="1">
        <w:r w:rsidRPr="004822C8">
          <w:t>постановлении</w:t>
        </w:r>
      </w:hyperlink>
      <w:r w:rsidRPr="004822C8">
        <w:t xml:space="preserve"> от 27 декабря 2007 года N 52 "О сро</w:t>
      </w:r>
      <w:r w:rsidRPr="004822C8">
        <w:t xml:space="preserve">ках рассмотрения судами Российской Федерации уголовных, гражданских дел и дел об административных правонарушениях", исходя из положений </w:t>
      </w:r>
      <w:hyperlink r:id="rId6" w:history="1">
        <w:r w:rsidRPr="004822C8">
          <w:t>частей 2</w:t>
        </w:r>
      </w:hyperlink>
      <w:r w:rsidRPr="004822C8">
        <w:t xml:space="preserve"> и </w:t>
      </w:r>
      <w:hyperlink r:id="rId7" w:history="1">
        <w:r w:rsidRPr="004822C8">
          <w:t>3 статьи 25.1</w:t>
        </w:r>
      </w:hyperlink>
      <w:r w:rsidRPr="004822C8">
        <w:t xml:space="preserve"> Кодекса Российской Федера</w:t>
      </w:r>
      <w:r w:rsidRPr="004822C8">
        <w:t>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</w:t>
      </w:r>
      <w:r w:rsidRPr="004822C8">
        <w:t xml:space="preserve">: у судьи имеются данные о надлежащем извещении лица о времени и месте рассмотрения дела, </w:t>
      </w:r>
      <w:r w:rsidRPr="004822C8">
        <w:t xml:space="preserve">в том числе посредством СМС-сообщения в случае его согласия на уведомление таким способом и при фиксации факта отправки и доставки СМС-извещения адресату; </w:t>
      </w:r>
      <w:r w:rsidRPr="004822C8">
        <w:t>по данному делу присутствие лица, в отношении которого ведется производство по делу, не является обяз</w:t>
      </w:r>
      <w:r w:rsidRPr="004822C8">
        <w:t>ательным и не было признано судом обязательным (</w:t>
      </w:r>
      <w:hyperlink r:id="rId7" w:history="1">
        <w:r w:rsidRPr="004822C8">
          <w:t>часть 3 статьи 25.1</w:t>
        </w:r>
      </w:hyperlink>
      <w:r w:rsidRPr="004822C8">
        <w:t xml:space="preserve"> Кодекса Российской Федера</w:t>
      </w:r>
      <w:r w:rsidRPr="004822C8">
        <w:t>ции об административных правонарушениях); этим лицом не заявлено ходатайство об отложении рассмотрения дела либо такое ходатайство оставлено без удовлетворения (</w:t>
      </w:r>
      <w:hyperlink r:id="rId8" w:history="1">
        <w:r w:rsidRPr="004822C8">
          <w:t>абзац второй пункта 14</w:t>
        </w:r>
      </w:hyperlink>
      <w:r w:rsidRPr="004822C8">
        <w:t xml:space="preserve"> постановления).</w:t>
      </w:r>
    </w:p>
    <w:p w:rsidR="005F673E" w:rsidRPr="004822C8">
      <w:pPr>
        <w:ind w:firstLine="708"/>
        <w:jc w:val="both"/>
      </w:pPr>
      <w:r w:rsidRPr="004822C8">
        <w:t>При таких обстоятельствах мировой судья считает возможным рассмотреть дело об административном правонарушении в отсутствие лица, привлекаемого к адми</w:t>
      </w:r>
      <w:r w:rsidRPr="004822C8">
        <w:t>нистративной ответственности.</w:t>
      </w:r>
    </w:p>
    <w:p w:rsidR="005F673E" w:rsidRPr="004822C8">
      <w:pPr>
        <w:ind w:firstLine="708"/>
        <w:jc w:val="both"/>
      </w:pPr>
      <w:r w:rsidRPr="004822C8">
        <w:t xml:space="preserve">Исследовав материалы дела, суд пришел к выводу о наличии в действиях </w:t>
      </w:r>
      <w:r>
        <w:t xml:space="preserve">        </w:t>
      </w:r>
      <w:r w:rsidRPr="004822C8">
        <w:t>Усеинова</w:t>
      </w:r>
      <w:r w:rsidRPr="004822C8">
        <w:t xml:space="preserve"> Э.Т. состава правонарушения, предусмотренного ст. 15.33.2 КоАП РФ, исходя из следующего.</w:t>
      </w:r>
    </w:p>
    <w:p w:rsidR="005F673E" w:rsidRPr="004822C8">
      <w:pPr>
        <w:ind w:firstLine="708"/>
        <w:jc w:val="both"/>
      </w:pPr>
      <w:r w:rsidRPr="004822C8">
        <w:t xml:space="preserve">Из </w:t>
      </w:r>
      <w:hyperlink r:id="rId9" w:history="1">
        <w:r w:rsidRPr="004822C8">
          <w:t>пункта 1 статьи 11</w:t>
        </w:r>
      </w:hyperlink>
      <w:r w:rsidRPr="004822C8">
        <w:t xml:space="preserve"> Федерального закона от 01.04.1996 N 27-ФЗ "Об индивидуальном (персонифицированном) учете в системе обязательного пенсионного </w:t>
      </w:r>
      <w:r w:rsidRPr="004822C8">
        <w:t>страхования</w:t>
      </w:r>
      <w:r w:rsidRPr="004822C8">
        <w:t xml:space="preserve">" (нормы,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4822C8">
        <w:t>Усеинова</w:t>
      </w:r>
      <w:r w:rsidRPr="004822C8">
        <w:t xml:space="preserve"> Э.Т. к административной ответственности) следует, что страхователи представляют предусм</w:t>
      </w:r>
      <w:r w:rsidRPr="004822C8">
        <w:t xml:space="preserve">отренные </w:t>
      </w:r>
      <w:hyperlink r:id="rId10" w:history="1">
        <w:r w:rsidRPr="004822C8">
          <w:t>пунктами 2</w:t>
        </w:r>
      </w:hyperlink>
      <w:r w:rsidRPr="004822C8">
        <w:t xml:space="preserve"> - </w:t>
      </w:r>
      <w:hyperlink r:id="rId11" w:history="1">
        <w:r w:rsidRPr="004822C8">
          <w:t>2.2</w:t>
        </w:r>
      </w:hyperlink>
      <w:r w:rsidRPr="004822C8">
        <w:t xml:space="preserve"> данной статьи сведения для индивидуального (персонифицированного) учета в органы</w:t>
      </w:r>
      <w:r w:rsidRPr="004822C8">
        <w:t xml:space="preserve"> Пенсионного фонда Российской Федерации по месту их регистрации, а сведения, предусмотренные </w:t>
      </w:r>
      <w:hyperlink r:id="rId12" w:history="1">
        <w:r w:rsidRPr="004822C8">
          <w:t>пунктом 2.3 указанной статьи</w:t>
        </w:r>
      </w:hyperlink>
      <w:r w:rsidRPr="004822C8">
        <w:t>, - в налоговые органы по месту их учета.</w:t>
      </w:r>
    </w:p>
    <w:p w:rsidR="005F673E" w:rsidRPr="004822C8">
      <w:pPr>
        <w:ind w:firstLine="708"/>
        <w:jc w:val="both"/>
      </w:pPr>
      <w:r w:rsidRPr="004822C8">
        <w:t xml:space="preserve">Согласно </w:t>
      </w:r>
      <w:hyperlink r:id="rId11" w:history="1">
        <w:r w:rsidRPr="004822C8">
          <w:t>пункту 2.2 указанной статьи</w:t>
        </w:r>
      </w:hyperlink>
      <w:r w:rsidRPr="004822C8">
        <w:t xml:space="preserve">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</w:t>
      </w:r>
      <w:r w:rsidRPr="004822C8">
        <w:t>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</w:t>
      </w:r>
      <w:r w:rsidRPr="004822C8">
        <w:t>е договоры, лицензионные договоры о предоставлении права использования</w:t>
      </w:r>
      <w:r w:rsidRPr="004822C8">
        <w:t xml:space="preserve"> </w:t>
      </w:r>
      <w:r w:rsidRPr="004822C8">
        <w:t>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</w:t>
      </w:r>
      <w:r w:rsidRPr="004822C8">
        <w:t xml:space="preserve">дующие сведения: </w:t>
      </w:r>
      <w:hyperlink r:id="rId13" w:history="1">
        <w:r w:rsidRPr="004822C8">
          <w:t>1</w:t>
        </w:r>
      </w:hyperlink>
      <w:r w:rsidRPr="004822C8">
        <w:t xml:space="preserve">) страховой номер индивидуального лицевого счета; </w:t>
      </w:r>
      <w:hyperlink r:id="rId14" w:history="1">
        <w:r w:rsidRPr="004822C8">
          <w:t>2</w:t>
        </w:r>
      </w:hyperlink>
      <w:r w:rsidRPr="004822C8">
        <w:t xml:space="preserve">) фамилию, имя и отчество; </w:t>
      </w:r>
      <w:hyperlink r:id="rId15" w:history="1">
        <w:r w:rsidRPr="004822C8">
          <w:t>3</w:t>
        </w:r>
      </w:hyperlink>
      <w:r w:rsidRPr="004822C8">
        <w:t xml:space="preserve">)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5F673E" w:rsidRPr="004822C8">
      <w:pPr>
        <w:ind w:firstLine="708"/>
        <w:jc w:val="both"/>
      </w:pPr>
      <w:r w:rsidRPr="004822C8">
        <w:t xml:space="preserve">Указанные выше сведения представляются </w:t>
      </w:r>
      <w:r w:rsidRPr="004822C8">
        <w:t>по</w:t>
      </w:r>
      <w:r w:rsidRPr="004822C8">
        <w:t xml:space="preserve"> </w:t>
      </w:r>
      <w:hyperlink w:anchor="P30" w:history="1">
        <w:r w:rsidRPr="004822C8">
          <w:t>форм</w:t>
        </w:r>
      </w:hyperlink>
      <w:r w:rsidRPr="004822C8">
        <w:t>е СЗВ-М "Сведения о застрахованных лицах", утвержденной постановлением Правления Пенсионного Фонда Российской Федерации от 01 февраля 2016 г. N 83п.</w:t>
      </w:r>
    </w:p>
    <w:p w:rsidR="005F673E" w:rsidRPr="004822C8">
      <w:pPr>
        <w:ind w:firstLine="708"/>
        <w:jc w:val="both"/>
      </w:pPr>
      <w:r w:rsidRPr="004822C8">
        <w:t xml:space="preserve">В соответствии со </w:t>
      </w:r>
      <w:hyperlink r:id="rId16" w:history="1">
        <w:r w:rsidRPr="004822C8">
          <w:t>статьей 15.33.2</w:t>
        </w:r>
      </w:hyperlink>
      <w:r w:rsidRPr="004822C8">
        <w:t xml:space="preserve"> Кодекса Российской Федерации об административных правонарушениях непредставление в установленный законодательством Российской Федерации об индивид</w:t>
      </w:r>
      <w:r w:rsidRPr="004822C8">
        <w:t>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</w:t>
      </w:r>
      <w:r w:rsidRPr="004822C8">
        <w:t>ального (персонифицированного) учета в системе обязательного пенсионного страхования, а равно представление таких сведений в</w:t>
      </w:r>
      <w:r w:rsidRPr="004822C8">
        <w:t xml:space="preserve"> неполном </w:t>
      </w:r>
      <w:r w:rsidRPr="004822C8">
        <w:t>объеме</w:t>
      </w:r>
      <w:r w:rsidRPr="004822C8">
        <w:t xml:space="preserve"> или в искаженном виде влечет наложение административного штрафа на должностных лиц в размере от трехсот до пятисот </w:t>
      </w:r>
      <w:r w:rsidRPr="004822C8">
        <w:t>рублей.</w:t>
      </w:r>
    </w:p>
    <w:p w:rsidR="005F673E" w:rsidRPr="004822C8">
      <w:pPr>
        <w:ind w:firstLine="708"/>
        <w:jc w:val="both"/>
      </w:pPr>
      <w:r w:rsidRPr="004822C8">
        <w:t xml:space="preserve">Согласно протоколу об административном правонарушении № 43 от 06 марта 2020 г., он был составлен в отношении главы крестьянского (фермерского) хозяйства </w:t>
      </w:r>
      <w:r w:rsidRPr="004822C8">
        <w:t>Усеинова</w:t>
      </w:r>
      <w:r w:rsidRPr="004822C8">
        <w:t xml:space="preserve"> Э.Т. за то, что он в нарушение п. 2.2 ст. 11 Федерального закона «Об индивидуальном (п</w:t>
      </w:r>
      <w:r w:rsidRPr="004822C8">
        <w:t>ерсонифицированном) учете в системе обязательного пенсионного страхования» N 27-ФЗ от 01 апреля 1996 года</w:t>
      </w:r>
      <w:r>
        <w:t>, в Государственное учреждение -</w:t>
      </w:r>
      <w:r w:rsidRPr="004822C8">
        <w:t xml:space="preserve"> Управление Пенсионного Фонда Российской Федерации в</w:t>
      </w:r>
      <w:r w:rsidRPr="004822C8">
        <w:t xml:space="preserve"> </w:t>
      </w:r>
      <w:r w:rsidRPr="004822C8">
        <w:t xml:space="preserve">г. Саки и </w:t>
      </w:r>
      <w:r w:rsidRPr="004822C8">
        <w:t>Сакском</w:t>
      </w:r>
      <w:r w:rsidRPr="004822C8">
        <w:t xml:space="preserve"> районе Республики Крым представил лично на бумаж</w:t>
      </w:r>
      <w:r w:rsidRPr="004822C8">
        <w:t xml:space="preserve">ных носителях сведения по форме СЗВ-М по типу «исходная» за декабрь 2019 г. на двух застрахованных лиц с нарушением установленного срока их представления (не позднее 15 января 2020 г.), а именно 24 января 2020 г. </w:t>
      </w:r>
    </w:p>
    <w:p w:rsidR="005F673E" w:rsidRPr="004822C8">
      <w:pPr>
        <w:ind w:firstLine="708"/>
        <w:jc w:val="both"/>
      </w:pPr>
      <w:r w:rsidRPr="004822C8">
        <w:t>Установленные должностным лицом, составивш</w:t>
      </w:r>
      <w:r w:rsidRPr="004822C8">
        <w:t>им протокол об административном правонарушении, и судом обстоятельства подтверждаются собранными по делу доказательствами, в частности, протоколом об административном правонарушении (</w:t>
      </w:r>
      <w:r w:rsidRPr="004822C8">
        <w:t>л.д</w:t>
      </w:r>
      <w:r w:rsidRPr="004822C8">
        <w:t>. 1), сведениями о застрахованных лицах за отчетный период – декабрь 2</w:t>
      </w:r>
      <w:r w:rsidRPr="004822C8">
        <w:t xml:space="preserve">019 г. (форма СЗВ-М по типу «исходная»), полученными Управлением Пенсионного Фонда Российской Федерации в г. Саки и </w:t>
      </w:r>
      <w:r w:rsidRPr="004822C8">
        <w:t>Сакском</w:t>
      </w:r>
      <w:r w:rsidRPr="004822C8">
        <w:t xml:space="preserve"> районе Республики Крым 24.01.2020 г. (</w:t>
      </w:r>
      <w:r w:rsidRPr="004822C8">
        <w:t>л.д</w:t>
      </w:r>
      <w:r w:rsidRPr="004822C8">
        <w:t>. 9,10), и</w:t>
      </w:r>
      <w:r w:rsidRPr="004822C8">
        <w:t xml:space="preserve"> иными представленными доказательствами. </w:t>
      </w:r>
    </w:p>
    <w:p w:rsidR="005F673E" w:rsidRPr="004822C8">
      <w:pPr>
        <w:ind w:firstLine="708"/>
        <w:jc w:val="both"/>
      </w:pPr>
      <w:r w:rsidRPr="004822C8">
        <w:t>Не доверять приведенным доказательствам</w:t>
      </w:r>
      <w:r w:rsidRPr="004822C8">
        <w:t xml:space="preserve"> у суда нет оснований, поскольку они последовательны, не противоречат друг другу.</w:t>
      </w:r>
    </w:p>
    <w:p w:rsidR="005F673E" w:rsidRPr="004822C8">
      <w:pPr>
        <w:ind w:firstLine="708"/>
        <w:jc w:val="both"/>
      </w:pPr>
      <w:r w:rsidRPr="004822C8">
        <w:t xml:space="preserve">При таких обстоятельствах в действиях </w:t>
      </w:r>
      <w:r w:rsidRPr="004822C8">
        <w:t>Усеинова</w:t>
      </w:r>
      <w:r w:rsidRPr="004822C8">
        <w:t xml:space="preserve"> Э.Т. имеется состав правонарушения, предусмотренного ст. 15.33.2 КоАП РФ, а именно непредставление в </w:t>
      </w:r>
      <w:r w:rsidRPr="004822C8">
        <w:t>установленный законодатель</w:t>
      </w:r>
      <w:r w:rsidRPr="004822C8">
        <w:t>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</w:t>
      </w:r>
      <w:r w:rsidRPr="004822C8">
        <w:t xml:space="preserve"> индивидуального (персонифицированного) учета в системе обязательного пенсионного страхования. </w:t>
      </w:r>
    </w:p>
    <w:p w:rsidR="005F673E" w:rsidRPr="004822C8">
      <w:pPr>
        <w:ind w:firstLine="708"/>
        <w:jc w:val="both"/>
      </w:pPr>
      <w:r w:rsidRPr="004822C8"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</w:t>
      </w:r>
      <w:r w:rsidRPr="004822C8">
        <w:t>виновного, его имущественное положение, обстоятельства, смягчающие и отягчающие административную ответственность.</w:t>
      </w:r>
    </w:p>
    <w:p w:rsidR="005F673E" w:rsidRPr="004822C8">
      <w:pPr>
        <w:ind w:firstLine="708"/>
        <w:jc w:val="both"/>
      </w:pPr>
      <w:r w:rsidRPr="004822C8">
        <w:t xml:space="preserve">Принимая во внимание характер совершенного административного правонарушения, данные о личности </w:t>
      </w:r>
      <w:r w:rsidRPr="004822C8">
        <w:t>Усеинова</w:t>
      </w:r>
      <w:r w:rsidRPr="004822C8">
        <w:t xml:space="preserve"> Э.Т., его имущественном положении, отс</w:t>
      </w:r>
      <w:r w:rsidRPr="004822C8">
        <w:t>утствие обстоятельств, смягчающих и отягчающих административную ответственность, суд пришел к выводу о необходимости назначить ему административное наказание в виде штрафа в нижнем пределе санкции, установленной ст. 15.33.2 КоАП РФ.</w:t>
      </w:r>
    </w:p>
    <w:p w:rsidR="005F673E" w:rsidRPr="004822C8">
      <w:pPr>
        <w:ind w:firstLine="708"/>
        <w:jc w:val="both"/>
      </w:pPr>
      <w:r w:rsidRPr="004822C8">
        <w:t>При определении вида на</w:t>
      </w:r>
      <w:r w:rsidRPr="004822C8">
        <w:t>казания суд руководствуется положениями ч. 1 ст. 4.1.1 КоАП РФ согласно которой,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</w:t>
      </w:r>
      <w:r w:rsidRPr="004822C8">
        <w:t>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</w:t>
      </w:r>
      <w:r w:rsidRPr="004822C8">
        <w:t xml:space="preserve"> предусмо</w:t>
      </w:r>
      <w:r w:rsidRPr="004822C8">
        <w:t>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</w:t>
      </w:r>
      <w:r w:rsidRPr="004822C8">
        <w:t>, предусмотренных частью 2 статьи 3.4 настоящего Кодекса, за исключением случаев, предусмотренных частью 2 настоящей статьи.</w:t>
      </w:r>
    </w:p>
    <w:p w:rsidR="005F673E" w:rsidRPr="004822C8">
      <w:pPr>
        <w:ind w:firstLine="708"/>
        <w:jc w:val="both"/>
      </w:pPr>
      <w:r w:rsidRPr="004822C8">
        <w:t>Согласно сведений</w:t>
      </w:r>
      <w:r w:rsidRPr="004822C8">
        <w:t xml:space="preserve"> Единого реестра субъектов малого и среднего предпринимательства от 13 апреля 2020 г. крестьянское фермерское хозя</w:t>
      </w:r>
      <w:r w:rsidRPr="004822C8">
        <w:t xml:space="preserve">йство </w:t>
      </w:r>
      <w:r w:rsidRPr="004822C8">
        <w:t>Усеинова</w:t>
      </w:r>
      <w:r w:rsidRPr="004822C8">
        <w:t xml:space="preserve"> Э.Т. относится к категории малого или среднего предпринимательства (</w:t>
      </w:r>
      <w:r w:rsidRPr="004822C8">
        <w:t>микропредприятие</w:t>
      </w:r>
      <w:r w:rsidRPr="004822C8">
        <w:t xml:space="preserve">). </w:t>
      </w:r>
    </w:p>
    <w:p w:rsidR="005F673E" w:rsidRPr="004822C8">
      <w:pPr>
        <w:ind w:firstLine="708"/>
        <w:jc w:val="both"/>
      </w:pPr>
      <w:r w:rsidRPr="004822C8">
        <w:t xml:space="preserve">Учитывая, что </w:t>
      </w:r>
      <w:r w:rsidRPr="004822C8">
        <w:t>Усеинова</w:t>
      </w:r>
      <w:r w:rsidRPr="004822C8">
        <w:t xml:space="preserve"> Э.Т. совершил административное правонарушение впервые, в деле отсутствуют доказательства причинения вреда или возникновения угрозы</w:t>
      </w:r>
      <w:r w:rsidRPr="004822C8">
        <w:t xml:space="preserve"> причинения вреда жизни и здоровью людей, суд приходит к выводу о возможности замены административного штрафа на предупреждение.</w:t>
      </w:r>
    </w:p>
    <w:p w:rsidR="005F673E" w:rsidRPr="004822C8">
      <w:pPr>
        <w:ind w:firstLine="708"/>
        <w:jc w:val="both"/>
      </w:pPr>
      <w:r w:rsidRPr="004822C8">
        <w:t>На основании изложенного, руководствуясь статьями 3.4, 4.1.1, 29.9, 29.10 Кодекса Российской Федерации об административных прав</w:t>
      </w:r>
      <w:r w:rsidRPr="004822C8">
        <w:t xml:space="preserve">онарушениях, мировой судья </w:t>
      </w:r>
    </w:p>
    <w:p w:rsidR="004822C8">
      <w:pPr>
        <w:ind w:firstLine="540"/>
        <w:jc w:val="center"/>
      </w:pPr>
    </w:p>
    <w:p w:rsidR="005F673E" w:rsidRPr="004822C8">
      <w:pPr>
        <w:ind w:firstLine="540"/>
        <w:jc w:val="center"/>
      </w:pPr>
      <w:r w:rsidRPr="004822C8">
        <w:t>ПОСТАНОВИЛ:</w:t>
      </w:r>
    </w:p>
    <w:p w:rsidR="005F673E" w:rsidRPr="004822C8">
      <w:pPr>
        <w:ind w:firstLine="540"/>
        <w:jc w:val="both"/>
      </w:pPr>
      <w:r w:rsidRPr="004822C8">
        <w:t xml:space="preserve">Главу крестьянского (фермерского) хозяйства </w:t>
      </w:r>
      <w:r w:rsidRPr="004822C8">
        <w:t>Усеинова</w:t>
      </w:r>
      <w:r w:rsidRPr="004822C8">
        <w:t xml:space="preserve"> </w:t>
      </w:r>
      <w:r w:rsidRPr="004822C8">
        <w:t>Эмирали</w:t>
      </w:r>
      <w:r w:rsidRPr="004822C8">
        <w:t xml:space="preserve"> </w:t>
      </w:r>
      <w:r w:rsidRPr="004822C8">
        <w:t>Таировича</w:t>
      </w:r>
      <w:r w:rsidRPr="004822C8">
        <w:t xml:space="preserve"> признать виновным в совершении административного правонарушения, предусмотренного ст. 15.33.2 Кодекса Российской Федерации об административных пр</w:t>
      </w:r>
      <w:r w:rsidRPr="004822C8">
        <w:t xml:space="preserve">авонарушениях, и назначить ему административное наказание с применением ст. 4.1.1 КоАП РФ в виде предупреждения. </w:t>
      </w:r>
    </w:p>
    <w:p w:rsidR="005F673E">
      <w:pPr>
        <w:ind w:firstLine="540"/>
        <w:jc w:val="both"/>
      </w:pPr>
      <w:r w:rsidRPr="004822C8"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4822C8">
        <w:t>Сакский</w:t>
      </w:r>
      <w:r w:rsidRPr="004822C8">
        <w:t xml:space="preserve"> районный суд Республики</w:t>
      </w:r>
      <w:r w:rsidRPr="004822C8">
        <w:t xml:space="preserve"> Крым через мирового судью.</w:t>
      </w:r>
    </w:p>
    <w:p w:rsidR="004822C8">
      <w:pPr>
        <w:ind w:firstLine="540"/>
        <w:jc w:val="both"/>
      </w:pPr>
    </w:p>
    <w:p w:rsidR="004822C8" w:rsidRPr="004822C8">
      <w:pPr>
        <w:ind w:firstLine="540"/>
        <w:jc w:val="both"/>
      </w:pPr>
    </w:p>
    <w:p w:rsidR="005F673E" w:rsidRPr="004822C8">
      <w:pPr>
        <w:jc w:val="both"/>
      </w:pPr>
      <w:r w:rsidRPr="004822C8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4822C8">
        <w:t xml:space="preserve">А.М. </w:t>
      </w:r>
      <w:r w:rsidRPr="004822C8">
        <w:t>Смолий</w:t>
      </w:r>
    </w:p>
    <w:p w:rsidR="005F673E" w:rsidRPr="004822C8"/>
    <w:sectPr w:rsidSect="004822C8">
      <w:pgSz w:w="12240" w:h="15840"/>
      <w:pgMar w:top="1134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3E"/>
    <w:rsid w:val="004822C8"/>
    <w:rsid w:val="005F67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4B12B5145ECB36337C50B5F301DFCCC538865F204A77C3D40F328250AC048037222D8E385F227B5E25CB154B3ED54B2E41B571436GC10N" TargetMode="External" /><Relationship Id="rId11" Type="http://schemas.openxmlformats.org/officeDocument/2006/relationships/hyperlink" Target="consultantplus://offline/ref=04B12B5145ECB36337C50B5F301DFCCC538865F204A77C3D40F328250AC048037222D8E384FF27B5E25CB154B3ED54B2E41B571436GC10N" TargetMode="External" /><Relationship Id="rId12" Type="http://schemas.openxmlformats.org/officeDocument/2006/relationships/hyperlink" Target="consultantplus://offline/ref=04B12B5145ECB36337C50B5F301DFCCC538865F204A77C3D40F328250AC048037222D8E384FE27B5E25CB154B3ED54B2E41B571436GC10N" TargetMode="External" /><Relationship Id="rId13" Type="http://schemas.openxmlformats.org/officeDocument/2006/relationships/hyperlink" Target="consultantplus://offline/ref=04B12B5145ECB36337C50B5F301DFCCC538865F204A77C3D40F328250AC048037222D8E38AFB27B5E25CB154B3ED54B2E41B571436GC10N" TargetMode="External" /><Relationship Id="rId14" Type="http://schemas.openxmlformats.org/officeDocument/2006/relationships/hyperlink" Target="consultantplus://offline/ref=04B12B5145ECB36337C50B5F301DFCCC538865F204A77C3D40F328250AC048037222D8E38AFA27B5E25CB154B3ED54B2E41B571436GC10N" TargetMode="External" /><Relationship Id="rId15" Type="http://schemas.openxmlformats.org/officeDocument/2006/relationships/hyperlink" Target="consultantplus://offline/ref=04B12B5145ECB36337C50B5F301DFCCC538865F204A77C3D40F328250AC048037222D8E38DFB2FE8B713B008F5BB47B0E61B551529CBB3E1GF13N" TargetMode="External" /><Relationship Id="rId16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349840F341F6DA25321B3DB25CD9CA5FB60F91771E9AE9DAEC90B7AF4EFB3EC0A3D8FCB6021EB950B2C7ED9C0BCB1587BF03A8B7DlFsAN" TargetMode="External" /><Relationship Id="rId5" Type="http://schemas.openxmlformats.org/officeDocument/2006/relationships/hyperlink" Target="consultantplus://offline/ref=9281BDD39C87F3218B3AD60BDFA8BEE3F3218FB85CACDF4A48D4F33551DF220D0D63C0B471590905736013C3CAh4m5H" TargetMode="External" /><Relationship Id="rId6" Type="http://schemas.openxmlformats.org/officeDocument/2006/relationships/hyperlink" Target="consultantplus://offline/ref=9281BDD39C87F3218B3ADB18CAA8BEE3F02C84BB5DAEDF4A48D4F33551DF220D1F6398B8705E160C717545928C10681BBAA4247D93729507hAmDH" TargetMode="External" /><Relationship Id="rId7" Type="http://schemas.openxmlformats.org/officeDocument/2006/relationships/hyperlink" Target="consultantplus://offline/ref=9281BDD39C87F3218B3ADB18CAA8BEE3F02C84BB5DAEDF4A48D4F33551DF220D1F6398B870581405727545928C10681BBAA4247D93729507hAmDH" TargetMode="External" /><Relationship Id="rId8" Type="http://schemas.openxmlformats.org/officeDocument/2006/relationships/hyperlink" Target="consultantplus://offline/ref=9281BDD39C87F3218B3AD60BDFA8BEE3F3218FB85CACDF4A48D4F33551DF220D1F6398B8705A1703707545928C10681BBAA4247D93729507hAmDH" TargetMode="External" /><Relationship Id="rId9" Type="http://schemas.openxmlformats.org/officeDocument/2006/relationships/hyperlink" Target="consultantplus://offline/ref=04B12B5145ECB36337C50B5F301DFCCC538865F204A77C3D40F328250AC048037222D8E385F327B5E25CB154B3ED54B2E41B571436GC1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