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0240E">
      <w:r>
        <w:rPr>
          <w:b/>
          <w:sz w:val="20"/>
        </w:rPr>
        <w:t>– 2 –</w:t>
      </w:r>
    </w:p>
    <w:p w:rsidR="0070240E">
      <w:pPr>
        <w:jc w:val="right"/>
      </w:pPr>
      <w:r>
        <w:rPr>
          <w:sz w:val="27"/>
        </w:rPr>
        <w:t>Дело № 5-74-246/2024</w:t>
      </w:r>
    </w:p>
    <w:p w:rsidR="0070240E">
      <w:pPr>
        <w:jc w:val="right"/>
      </w:pPr>
      <w:r>
        <w:rPr>
          <w:sz w:val="27"/>
        </w:rPr>
        <w:t xml:space="preserve">УИД 91MS0074-телефон-телефон </w:t>
      </w:r>
    </w:p>
    <w:p w:rsidR="0070240E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70240E">
      <w:pPr>
        <w:ind w:firstLine="708"/>
      </w:pPr>
      <w:r>
        <w:rPr>
          <w:sz w:val="27"/>
        </w:rPr>
        <w:t>20 июня 2024 года адрес</w:t>
      </w:r>
    </w:p>
    <w:p w:rsidR="0070240E">
      <w:pPr>
        <w:jc w:val="both"/>
      </w:pPr>
      <w:r>
        <w:rPr>
          <w:sz w:val="27"/>
        </w:rPr>
        <w:t xml:space="preserve">Исполняющий обязанности мирового судьи судебного участка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- 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70240E">
      <w:pPr>
        <w:ind w:firstLine="708"/>
        <w:jc w:val="both"/>
      </w:pPr>
      <w:r>
        <w:rPr>
          <w:sz w:val="27"/>
        </w:rPr>
        <w:t>рассмотрев в открытом судебном заседании дело об административном правонарушение, поступившее из Отдела государственной инспекции безопасност</w:t>
      </w:r>
      <w:r>
        <w:rPr>
          <w:sz w:val="27"/>
        </w:rPr>
        <w:t xml:space="preserve">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70240E">
      <w:pPr>
        <w:ind w:left="4248"/>
        <w:jc w:val="both"/>
      </w:pPr>
      <w:r>
        <w:rPr>
          <w:b/>
          <w:sz w:val="27"/>
        </w:rPr>
        <w:t>Маллаева</w:t>
      </w:r>
      <w:r>
        <w:rPr>
          <w:b/>
          <w:sz w:val="27"/>
        </w:rPr>
        <w:t xml:space="preserve"> Э.Ш. </w:t>
      </w:r>
      <w:r>
        <w:rPr>
          <w:sz w:val="27"/>
        </w:rPr>
        <w:t>паспортные данные, гражданина РФ (паспортные данные), работающего в ОМВД России «</w:t>
      </w:r>
      <w:r>
        <w:rPr>
          <w:sz w:val="27"/>
        </w:rPr>
        <w:t>Каланчакское</w:t>
      </w:r>
      <w:r>
        <w:rPr>
          <w:sz w:val="27"/>
        </w:rPr>
        <w:t>» адрес, ранее привлекаемого к административной ответственности</w:t>
      </w:r>
      <w:r>
        <w:rPr>
          <w:sz w:val="27"/>
        </w:rPr>
        <w:t xml:space="preserve">, проживающего по адресу: адрес, </w:t>
      </w:r>
    </w:p>
    <w:p w:rsidR="0070240E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4 ст. 12.2 Кодекса Российской Федерации об административных правонарушениях, </w:t>
      </w:r>
    </w:p>
    <w:p w:rsidR="0070240E" w:rsidP="00D975C1">
      <w:pPr>
        <w:jc w:val="center"/>
      </w:pPr>
      <w:r>
        <w:rPr>
          <w:b/>
          <w:sz w:val="27"/>
        </w:rPr>
        <w:t>УСТАНОВИЛ:</w:t>
      </w:r>
    </w:p>
    <w:p w:rsidR="0070240E">
      <w:pPr>
        <w:ind w:firstLine="708"/>
        <w:jc w:val="both"/>
      </w:pPr>
      <w:r>
        <w:rPr>
          <w:sz w:val="27"/>
        </w:rPr>
        <w:t>Согласно протокола об административном пра</w:t>
      </w:r>
      <w:r>
        <w:rPr>
          <w:sz w:val="27"/>
        </w:rPr>
        <w:t xml:space="preserve">вонарушении 82 АП № 241249 от дата следует, что дата </w:t>
      </w:r>
      <w:r>
        <w:rPr>
          <w:sz w:val="27"/>
        </w:rPr>
        <w:t>в</w:t>
      </w:r>
      <w:r>
        <w:rPr>
          <w:sz w:val="27"/>
        </w:rPr>
        <w:t xml:space="preserve"> время в адрес, на адрес, </w:t>
      </w:r>
      <w:r>
        <w:rPr>
          <w:sz w:val="27"/>
        </w:rPr>
        <w:t>Маллаев</w:t>
      </w:r>
      <w:r>
        <w:rPr>
          <w:sz w:val="27"/>
        </w:rPr>
        <w:t xml:space="preserve"> Э.Ш. управлял транспортным средством автомобилем марка автомобиля, VIN VIN-код, с заведомо подложными государственными регистрационными знаками В270ОХ82, выданными на д</w:t>
      </w:r>
      <w:r>
        <w:rPr>
          <w:sz w:val="27"/>
        </w:rPr>
        <w:t xml:space="preserve">ругое транспортное средство марка автомобиля и ранее принадлежавшие </w:t>
      </w:r>
      <w:r>
        <w:rPr>
          <w:sz w:val="27"/>
        </w:rPr>
        <w:t>фио</w:t>
      </w:r>
      <w:r>
        <w:rPr>
          <w:sz w:val="27"/>
        </w:rPr>
        <w:t>, чем нарушил п. 1 ОП, п. 2.3.1 ПДД РФ, ответственность за которое предусмотрено ч. 4 ст. 12.2 КоАП РФ.</w:t>
      </w:r>
    </w:p>
    <w:p w:rsidR="0070240E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Маллаев</w:t>
      </w:r>
      <w:r>
        <w:rPr>
          <w:sz w:val="27"/>
        </w:rPr>
        <w:t xml:space="preserve"> Э.Ш. не явился. О времени и месте рассмотрения дела </w:t>
      </w:r>
      <w:r>
        <w:rPr>
          <w:sz w:val="27"/>
        </w:rPr>
        <w:t xml:space="preserve">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 посредством СМС-сообщения (при наличии согласия лица), что подтверждается фиксацией факта отправки и доставки СМС-извещения адресату. О причинах неявки суду не сообщил. Ходатайств об отложении д</w:t>
      </w:r>
      <w:r>
        <w:rPr>
          <w:sz w:val="27"/>
        </w:rPr>
        <w:t>ела в суд не предоставил.</w:t>
      </w:r>
    </w:p>
    <w:p w:rsidR="0070240E">
      <w:pPr>
        <w:ind w:firstLine="708"/>
        <w:jc w:val="both"/>
      </w:pPr>
      <w:r>
        <w:rPr>
          <w:sz w:val="27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</w:t>
      </w:r>
      <w:r>
        <w:rPr>
          <w:sz w:val="27"/>
        </w:rPr>
        <w:t>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0240E">
      <w:pPr>
        <w:ind w:firstLine="708"/>
        <w:jc w:val="both"/>
      </w:pPr>
      <w:r>
        <w:rPr>
          <w:sz w:val="27"/>
        </w:rPr>
        <w:t>Согласно разъяс</w:t>
      </w:r>
      <w:r>
        <w:rPr>
          <w:sz w:val="27"/>
        </w:rPr>
        <w:t xml:space="preserve">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</w:t>
      </w:r>
      <w:r>
        <w:rPr>
          <w:sz w:val="27"/>
        </w:rPr>
        <w:t>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6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</w:t>
      </w:r>
      <w:r>
        <w:rPr>
          <w:sz w:val="27"/>
        </w:rPr>
        <w:t>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</w:t>
      </w:r>
      <w:r>
        <w:rPr>
          <w:sz w:val="27"/>
        </w:rPr>
        <w:t>сации факта отправки и</w:t>
      </w:r>
      <w:r>
        <w:rPr>
          <w:sz w:val="27"/>
        </w:rPr>
        <w:t xml:space="preserve"> доставки СМС-извещения адресату).</w:t>
      </w:r>
    </w:p>
    <w:p w:rsidR="0070240E">
      <w:pPr>
        <w:ind w:firstLine="708"/>
        <w:jc w:val="both"/>
      </w:pPr>
      <w:r>
        <w:rPr>
          <w:sz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</w:t>
      </w:r>
      <w:r>
        <w:rPr>
          <w:sz w:val="27"/>
        </w:rPr>
        <w:t>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истечении срока хранения, если б</w:t>
      </w:r>
      <w:r>
        <w:rPr>
          <w:sz w:val="27"/>
        </w:rPr>
        <w:t xml:space="preserve">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7"/>
        </w:rPr>
        <w:t>от</w:t>
      </w:r>
      <w:r>
        <w:rPr>
          <w:sz w:val="27"/>
        </w:rPr>
        <w:t xml:space="preserve"> дата N 343. </w:t>
      </w:r>
    </w:p>
    <w:p w:rsidR="0070240E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</w:t>
      </w:r>
      <w:r>
        <w:rPr>
          <w:sz w:val="27"/>
        </w:rPr>
        <w:t>Малла</w:t>
      </w:r>
      <w:r>
        <w:rPr>
          <w:sz w:val="27"/>
        </w:rPr>
        <w:t>ев</w:t>
      </w:r>
      <w:r>
        <w:rPr>
          <w:sz w:val="27"/>
        </w:rPr>
        <w:t xml:space="preserve"> Э.Ш.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Маллаева</w:t>
      </w:r>
      <w:r>
        <w:rPr>
          <w:sz w:val="27"/>
        </w:rPr>
        <w:t xml:space="preserve"> Э.Ш</w:t>
      </w:r>
      <w:r>
        <w:rPr>
          <w:sz w:val="27"/>
        </w:rPr>
        <w:t>.</w:t>
      </w:r>
    </w:p>
    <w:p w:rsidR="0070240E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</w:t>
      </w:r>
      <w:r>
        <w:rPr>
          <w:sz w:val="27"/>
        </w:rPr>
        <w:t>Маллаева</w:t>
      </w:r>
      <w:r>
        <w:rPr>
          <w:sz w:val="27"/>
        </w:rPr>
        <w:t xml:space="preserve"> Э.Ш. состава правонарушения, предусмотренного ч. 4 ст. 12.2 ч. 2 КоАП РФ, исходя из следующего.</w:t>
      </w:r>
    </w:p>
    <w:p w:rsidR="0070240E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</w:t>
      </w:r>
      <w:r>
        <w:rPr>
          <w:sz w:val="27"/>
        </w:rPr>
        <w:t>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70240E">
      <w:pPr>
        <w:ind w:firstLine="708"/>
        <w:jc w:val="both"/>
      </w:pPr>
      <w:r>
        <w:rPr>
          <w:sz w:val="27"/>
        </w:rPr>
        <w:t xml:space="preserve">Частью 4 статьи </w:t>
      </w:r>
      <w:hyperlink r:id="rId7" w:anchor="12/12.2" w:history="1">
        <w:r>
          <w:rPr>
            <w:color w:val="0000FF"/>
            <w:sz w:val="27"/>
            <w:u w:val="single"/>
          </w:rPr>
          <w:t>12.2 КоАП РФ</w:t>
        </w:r>
      </w:hyperlink>
      <w:r>
        <w:rPr>
          <w:sz w:val="27"/>
        </w:rPr>
        <w:t xml:space="preserve"> предусмотрена административная ответственность за управление транспортным средством с заведомо </w:t>
      </w:r>
      <w:hyperlink r:id="rId8" w:anchor="dst100029" w:history="1">
        <w:r>
          <w:rPr>
            <w:color w:val="0000FF"/>
            <w:sz w:val="27"/>
            <w:u w:val="single"/>
          </w:rPr>
          <w:t>подложными</w:t>
        </w:r>
      </w:hyperlink>
      <w:r>
        <w:rPr>
          <w:sz w:val="27"/>
        </w:rPr>
        <w:t xml:space="preserve"> государственными регистрационными знаками, что влечет лишение права управления транспортными средствами на срок от шести месяцев до одного года.</w:t>
      </w:r>
    </w:p>
    <w:p w:rsidR="0070240E">
      <w:pPr>
        <w:ind w:firstLine="708"/>
        <w:jc w:val="both"/>
      </w:pPr>
      <w:r>
        <w:rPr>
          <w:sz w:val="27"/>
        </w:rPr>
        <w:t>Управление транспортным средством с заведомо подложными государственными</w:t>
      </w:r>
      <w:r>
        <w:rPr>
          <w:sz w:val="27"/>
        </w:rPr>
        <w:t xml:space="preserve"> регистрационными знаками образует состав административного правонарушения, предусмотренного ч. 4 комментируемой статьи. Термин </w:t>
      </w:r>
      <w:r>
        <w:rPr>
          <w:sz w:val="27"/>
        </w:rPr>
        <w:t>«заведомо» в данном контексте означает, что водитель заранее знал, что государственные регистрационные знаки, установленные на т</w:t>
      </w:r>
      <w:r>
        <w:rPr>
          <w:sz w:val="27"/>
        </w:rPr>
        <w:t>ранспортном средстве, являются подложны.</w:t>
      </w:r>
    </w:p>
    <w:p w:rsidR="0070240E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</w:t>
      </w:r>
      <w:r>
        <w:rPr>
          <w:sz w:val="27"/>
        </w:rPr>
        <w:t>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7"/>
        </w:rPr>
        <w:t xml:space="preserve"> Эти данные устанавли</w:t>
      </w:r>
      <w:r>
        <w:rPr>
          <w:sz w:val="27"/>
        </w:rPr>
        <w:t>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</w:t>
      </w:r>
      <w:r>
        <w:rPr>
          <w:sz w:val="27"/>
        </w:rPr>
        <w:t>ениями эксперта, иными документами, а также показаниями специальных технических средств, вещественными доказательствами.</w:t>
      </w:r>
    </w:p>
    <w:p w:rsidR="0070240E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9" w:history="1">
        <w:r>
          <w:rPr>
            <w:color w:val="0000FF"/>
            <w:sz w:val="27"/>
            <w:u w:val="single"/>
          </w:rPr>
          <w:t>п. 2.3.1</w:t>
        </w:r>
      </w:hyperlink>
      <w:r>
        <w:rPr>
          <w:sz w:val="27"/>
        </w:rPr>
        <w:t xml:space="preserve"> Правил дорожного движения РФ, утвержденных постановлением Совета Министров - Правительства Российской Федерации от дата N 1090 (далее ПДД РФ) водитель транспортного средства обязан перед выездом проверить и в пути обеспечить исправное</w:t>
      </w:r>
      <w:r>
        <w:rPr>
          <w:sz w:val="27"/>
        </w:rPr>
        <w:t xml:space="preserve">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70240E">
      <w:pPr>
        <w:ind w:firstLine="708"/>
        <w:jc w:val="both"/>
      </w:pPr>
      <w:hyperlink r:id="rId10" w:history="1">
        <w:r>
          <w:rPr>
            <w:color w:val="0000FF"/>
            <w:sz w:val="27"/>
            <w:u w:val="single"/>
          </w:rPr>
          <w:t>Пунктом 2</w:t>
        </w:r>
      </w:hyperlink>
      <w:r>
        <w:rPr>
          <w:sz w:val="27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</w:t>
      </w:r>
      <w:r>
        <w:rPr>
          <w:sz w:val="27"/>
        </w:rPr>
        <w:t>лением Правительства Российской Федерации от дата N 1090 (далее - Основные положения), установлено,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</w:t>
      </w:r>
      <w:r>
        <w:rPr>
          <w:sz w:val="27"/>
        </w:rPr>
        <w:t>егистрационные знаки соответствующего образца.</w:t>
      </w:r>
    </w:p>
    <w:p w:rsidR="0070240E">
      <w:pPr>
        <w:ind w:firstLine="708"/>
        <w:jc w:val="both"/>
      </w:pPr>
      <w:r>
        <w:rPr>
          <w:sz w:val="27"/>
        </w:rPr>
        <w:t xml:space="preserve">В силу </w:t>
      </w:r>
      <w:hyperlink r:id="rId11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 положений запрещается эксплуатация транспортных средств, </w:t>
      </w:r>
      <w:r>
        <w:rPr>
          <w:sz w:val="27"/>
        </w:rPr>
        <w:t xml:space="preserve">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>
        <w:rPr>
          <w:sz w:val="27"/>
        </w:rPr>
        <w:t>цветографическими</w:t>
      </w:r>
      <w:r>
        <w:rPr>
          <w:sz w:val="27"/>
        </w:rPr>
        <w:t xml:space="preserve"> схе</w:t>
      </w:r>
      <w:r>
        <w:rPr>
          <w:sz w:val="27"/>
        </w:rPr>
        <w:t>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</w:t>
      </w:r>
      <w:r>
        <w:rPr>
          <w:sz w:val="27"/>
        </w:rPr>
        <w:t xml:space="preserve"> знаки</w:t>
      </w:r>
      <w:r>
        <w:rPr>
          <w:sz w:val="27"/>
        </w:rPr>
        <w:t>.</w:t>
      </w:r>
    </w:p>
    <w:p w:rsidR="0070240E">
      <w:pPr>
        <w:ind w:firstLine="708"/>
        <w:jc w:val="both"/>
      </w:pPr>
      <w:r>
        <w:rPr>
          <w:sz w:val="27"/>
        </w:rPr>
        <w:t>Под подложными государственными регистрационными знаками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регистрационные с какими-либо изменениями,</w:t>
      </w:r>
      <w:r>
        <w:rPr>
          <w:sz w:val="27"/>
        </w:rPr>
        <w:t xml:space="preserve"> искажающими нанесенные на них предприятием-изготовителем символы, а также </w:t>
      </w:r>
      <w:r>
        <w:rPr>
          <w:sz w:val="27"/>
        </w:rPr>
        <w:t>государственные регистрационные знаки, выданные при государственной регистрации другого транспортного средства.</w:t>
      </w:r>
    </w:p>
    <w:p w:rsidR="0070240E">
      <w:pPr>
        <w:ind w:firstLine="708"/>
        <w:jc w:val="both"/>
      </w:pPr>
      <w:r>
        <w:rPr>
          <w:sz w:val="27"/>
        </w:rPr>
        <w:t>Фактические обстоятельства дела подтверждаются собранными по делу док</w:t>
      </w:r>
      <w:r>
        <w:rPr>
          <w:sz w:val="27"/>
        </w:rPr>
        <w:t xml:space="preserve">азательствами: </w:t>
      </w:r>
    </w:p>
    <w:p w:rsidR="0070240E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241249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70240E">
      <w:pPr>
        <w:ind w:firstLine="708"/>
        <w:jc w:val="both"/>
      </w:pPr>
      <w:r>
        <w:rPr>
          <w:sz w:val="27"/>
        </w:rPr>
        <w:t>- копией карточки учета транспортного средства Х424МТ790, из которой следует, что государственный регистрационный знак Х424МТ790 зарегистрирован на транспортное средст</w:t>
      </w:r>
      <w:r>
        <w:rPr>
          <w:sz w:val="27"/>
        </w:rPr>
        <w:t xml:space="preserve">во - автомобиль марка автомобиля, VIN VIN-код, владельцем которого указан </w:t>
      </w:r>
      <w:r>
        <w:rPr>
          <w:sz w:val="27"/>
        </w:rPr>
        <w:t>фио</w:t>
      </w:r>
      <w:r>
        <w:rPr>
          <w:sz w:val="27"/>
        </w:rPr>
        <w:t xml:space="preserve">; </w:t>
      </w:r>
    </w:p>
    <w:p w:rsidR="0070240E">
      <w:pPr>
        <w:ind w:firstLine="708"/>
        <w:jc w:val="both"/>
      </w:pPr>
      <w:r>
        <w:rPr>
          <w:sz w:val="27"/>
        </w:rPr>
        <w:t>- копией карточки учета транспортного средства В270ОХ82, согласно которой государственный регистрационный знак В270ОХ82 зарегистрирован на транспортное средство – автомобиль ма</w:t>
      </w:r>
      <w:r>
        <w:rPr>
          <w:sz w:val="27"/>
        </w:rPr>
        <w:t xml:space="preserve">рка автомобиля, VIN VIN-код, владельцем которого являлся </w:t>
      </w:r>
      <w:r>
        <w:rPr>
          <w:sz w:val="27"/>
        </w:rPr>
        <w:t>фио</w:t>
      </w:r>
      <w:r>
        <w:rPr>
          <w:sz w:val="27"/>
        </w:rPr>
        <w:t>;</w:t>
      </w:r>
    </w:p>
    <w:p w:rsidR="0070240E">
      <w:pPr>
        <w:ind w:firstLine="708"/>
        <w:jc w:val="both"/>
      </w:pPr>
      <w:r>
        <w:rPr>
          <w:sz w:val="27"/>
        </w:rPr>
        <w:t xml:space="preserve">- копией протокола об изъятии вещей и документов 82 ИВ № 005023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0240E">
      <w:pPr>
        <w:ind w:firstLine="708"/>
        <w:jc w:val="both"/>
      </w:pPr>
      <w:r>
        <w:rPr>
          <w:sz w:val="27"/>
        </w:rPr>
        <w:t xml:space="preserve">- рапортом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0240E">
      <w:pPr>
        <w:ind w:firstLine="708"/>
        <w:jc w:val="both"/>
      </w:pPr>
      <w:r>
        <w:rPr>
          <w:sz w:val="27"/>
        </w:rPr>
        <w:t>- видеозаписью.</w:t>
      </w:r>
    </w:p>
    <w:p w:rsidR="0070240E">
      <w:pPr>
        <w:ind w:firstLine="708"/>
        <w:jc w:val="both"/>
      </w:pPr>
      <w:r>
        <w:rPr>
          <w:sz w:val="27"/>
        </w:rPr>
        <w:t>Письменные доказательс</w:t>
      </w:r>
      <w:r>
        <w:rPr>
          <w:sz w:val="27"/>
        </w:rPr>
        <w:t xml:space="preserve">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70240E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Маллаева</w:t>
      </w:r>
      <w:r>
        <w:rPr>
          <w:sz w:val="27"/>
        </w:rPr>
        <w:t xml:space="preserve"> Э.Ш. правильно квалифицированы по ч. 4 ст. 12.2 КоАП Р</w:t>
      </w:r>
      <w:r>
        <w:rPr>
          <w:sz w:val="27"/>
        </w:rPr>
        <w:t xml:space="preserve">Ф как Управление транспортным средством с заведомо </w:t>
      </w:r>
      <w:hyperlink r:id="rId8" w:anchor="dst100029" w:history="1">
        <w:r>
          <w:rPr>
            <w:color w:val="0000FF"/>
            <w:sz w:val="27"/>
            <w:u w:val="single"/>
          </w:rPr>
          <w:t>подложными</w:t>
        </w:r>
      </w:hyperlink>
      <w:r>
        <w:rPr>
          <w:sz w:val="27"/>
        </w:rPr>
        <w:t xml:space="preserve"> государственными регистрационными знаками, поскольку </w:t>
      </w:r>
      <w:r>
        <w:rPr>
          <w:sz w:val="27"/>
        </w:rPr>
        <w:t>Маллаев</w:t>
      </w:r>
      <w:r>
        <w:rPr>
          <w:sz w:val="27"/>
        </w:rPr>
        <w:t xml:space="preserve"> Э.Ш. </w:t>
      </w:r>
      <w:r>
        <w:rPr>
          <w:sz w:val="27"/>
        </w:rPr>
        <w:t>управлял транспортным средством – автомобилем марки марка автомобиля, VIN VIN-код, на котором были установлены заведомо подложные государственные регистрационные знаки В270ОХ82.</w:t>
      </w:r>
    </w:p>
    <w:p w:rsidR="0070240E">
      <w:pPr>
        <w:ind w:firstLine="708"/>
        <w:jc w:val="both"/>
      </w:pPr>
      <w:r>
        <w:rPr>
          <w:sz w:val="27"/>
        </w:rPr>
        <w:t xml:space="preserve">Таким образом, мировой судья считает, что вина </w:t>
      </w:r>
      <w:r>
        <w:rPr>
          <w:sz w:val="27"/>
        </w:rPr>
        <w:t>Маллаева</w:t>
      </w:r>
      <w:r>
        <w:rPr>
          <w:sz w:val="27"/>
        </w:rPr>
        <w:t xml:space="preserve"> Э.Ш. в совершении адми</w:t>
      </w:r>
      <w:r>
        <w:rPr>
          <w:sz w:val="27"/>
        </w:rPr>
        <w:t xml:space="preserve">нистративного правонарушения, предусмотренного ч. 4 ст. 12.2 полностью доказана. </w:t>
      </w:r>
    </w:p>
    <w:p w:rsidR="0070240E">
      <w:pPr>
        <w:ind w:firstLine="708"/>
        <w:jc w:val="both"/>
      </w:pPr>
      <w:r>
        <w:rPr>
          <w:sz w:val="27"/>
        </w:rPr>
        <w:t xml:space="preserve">Оценивая собранные по делу доказательства в совокупности, мировой судья считает их достоверными, а вину </w:t>
      </w:r>
      <w:r>
        <w:rPr>
          <w:sz w:val="27"/>
        </w:rPr>
        <w:t>Маллаева</w:t>
      </w:r>
      <w:r>
        <w:rPr>
          <w:sz w:val="27"/>
        </w:rPr>
        <w:t xml:space="preserve"> Э.Ш. с достаточной полнотой нашедшей свое подтверждение в ход</w:t>
      </w:r>
      <w:r>
        <w:rPr>
          <w:sz w:val="27"/>
        </w:rPr>
        <w:t>е судебного разбирательства. У суда не имеется оснований не доверять информации, содержащейся в вышеуказанных документах.</w:t>
      </w:r>
    </w:p>
    <w:p w:rsidR="0070240E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</w:t>
      </w:r>
      <w:r>
        <w:rPr>
          <w:sz w:val="27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240E">
      <w:pPr>
        <w:ind w:firstLine="708"/>
        <w:jc w:val="both"/>
      </w:pPr>
      <w:r>
        <w:rPr>
          <w:sz w:val="27"/>
        </w:rPr>
        <w:t>Согласно ст. 4.1 ч.2 КоАП РФ, при назначении ад</w:t>
      </w:r>
      <w:r>
        <w:rPr>
          <w:sz w:val="27"/>
        </w:rPr>
        <w:t xml:space="preserve">министративного наказания суд учитывает характер совершенного административного правонарушения, </w:t>
      </w:r>
      <w:r>
        <w:rPr>
          <w:sz w:val="27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0240E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12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</w:t>
      </w:r>
    </w:p>
    <w:p w:rsidR="0070240E">
      <w:pPr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согласно ст. 4.2 КоАП РФ, мировым судьей не </w:t>
      </w:r>
      <w:r>
        <w:rPr>
          <w:sz w:val="27"/>
        </w:rPr>
        <w:t>установлено.</w:t>
      </w:r>
    </w:p>
    <w:p w:rsidR="0070240E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70240E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</w:t>
      </w:r>
      <w:r>
        <w:rPr>
          <w:sz w:val="27"/>
        </w:rPr>
        <w:t>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</w:t>
      </w:r>
      <w:r>
        <w:rPr>
          <w:sz w:val="27"/>
        </w:rPr>
        <w:t>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</w:t>
      </w:r>
      <w:r>
        <w:rPr>
          <w:sz w:val="27"/>
        </w:rPr>
        <w:t>ливого баланса публичных и частных интересов в рамках административного судопроизводства.</w:t>
      </w:r>
    </w:p>
    <w:p w:rsidR="0070240E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</w:t>
      </w:r>
      <w:r>
        <w:rPr>
          <w:sz w:val="27"/>
        </w:rPr>
        <w:t xml:space="preserve">ственность, принимая во внимание данные о личности </w:t>
      </w:r>
      <w:r>
        <w:rPr>
          <w:sz w:val="27"/>
        </w:rPr>
        <w:t>Маллаева</w:t>
      </w:r>
      <w:r>
        <w:rPr>
          <w:sz w:val="27"/>
        </w:rPr>
        <w:t xml:space="preserve"> Э.Ш.,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</w:t>
      </w:r>
      <w:r>
        <w:rPr>
          <w:sz w:val="27"/>
        </w:rPr>
        <w:t>нности, мировой судья пришел к выводу о возможности назначения административного наказания в виде лишения права управления</w:t>
      </w:r>
      <w:r>
        <w:rPr>
          <w:sz w:val="27"/>
        </w:rPr>
        <w:t xml:space="preserve"> транспортными средствами на минимальный срок, предусмотренный санкцией статьи.</w:t>
      </w:r>
    </w:p>
    <w:p w:rsidR="0070240E">
      <w:pPr>
        <w:ind w:firstLine="708"/>
        <w:jc w:val="both"/>
      </w:pPr>
      <w:r>
        <w:rPr>
          <w:sz w:val="27"/>
        </w:rPr>
        <w:t>На основании изложенного, руководствуясь статьями 29.9</w:t>
      </w:r>
      <w:r>
        <w:rPr>
          <w:sz w:val="27"/>
        </w:rPr>
        <w:t>, 29.10 Кодекса Российской Федерации об административных правонарушениях, мировой судья</w:t>
      </w:r>
    </w:p>
    <w:p w:rsidR="0070240E" w:rsidP="00D975C1">
      <w:pPr>
        <w:jc w:val="center"/>
      </w:pPr>
      <w:r>
        <w:rPr>
          <w:sz w:val="27"/>
        </w:rPr>
        <w:t>ПОСТАНОВИЛ:</w:t>
      </w:r>
    </w:p>
    <w:p w:rsidR="0070240E">
      <w:pPr>
        <w:ind w:firstLine="708"/>
        <w:jc w:val="both"/>
      </w:pPr>
      <w:r>
        <w:rPr>
          <w:b/>
          <w:sz w:val="28"/>
        </w:rPr>
        <w:t>Маллаева</w:t>
      </w:r>
      <w:r>
        <w:rPr>
          <w:b/>
          <w:sz w:val="28"/>
        </w:rPr>
        <w:t xml:space="preserve"> Э.Ш. </w:t>
      </w:r>
      <w:r>
        <w:rPr>
          <w:sz w:val="28"/>
        </w:rPr>
        <w:t>признать виновным в совершении административного правонарушения, предусмотренного ч. 4 ст. 12.2 Кодекса Российской Федерации об ад</w:t>
      </w:r>
      <w:r>
        <w:rPr>
          <w:sz w:val="28"/>
        </w:rPr>
        <w:t>министративных правонарушениях и назначить ему административное наказание в виде лишения права управления транспортными средствами на срок 6 (шесть) месяцев.</w:t>
      </w:r>
    </w:p>
    <w:p w:rsidR="0070240E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права начина</w:t>
      </w:r>
      <w:r>
        <w:rPr>
          <w:sz w:val="28"/>
        </w:rPr>
        <w:t xml:space="preserve">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</w:t>
      </w:r>
      <w:r>
        <w:rPr>
          <w:sz w:val="28"/>
        </w:rPr>
        <w:t xml:space="preserve">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anchor="dst6099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астями 1</w:t>
        </w:r>
      </w:hyperlink>
      <w:r>
        <w:rPr>
          <w:sz w:val="28"/>
        </w:rPr>
        <w:t xml:space="preserve"> - </w:t>
      </w:r>
      <w:hyperlink r:id="rId13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</w:t>
      </w:r>
      <w:r>
        <w:rPr>
          <w:sz w:val="28"/>
        </w:rPr>
        <w:t>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4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</w:t>
      </w:r>
      <w:r>
        <w:rPr>
          <w:sz w:val="28"/>
        </w:rPr>
        <w:t>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</w:t>
      </w:r>
      <w:r>
        <w:rPr>
          <w:sz w:val="28"/>
        </w:rPr>
        <w:t>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0240E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Маллаеву</w:t>
      </w:r>
      <w:r>
        <w:rPr>
          <w:sz w:val="28"/>
        </w:rPr>
        <w:t xml:space="preserve"> Э.Ш., что в соответствии с положениями ст. 32.7 КоАП РФ ем</w:t>
      </w:r>
      <w:r>
        <w:rPr>
          <w:sz w:val="28"/>
        </w:rPr>
        <w:t xml:space="preserve">у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70240E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</w:t>
      </w:r>
      <w:r>
        <w:rPr>
          <w:sz w:val="27"/>
        </w:rPr>
        <w:t xml:space="preserve">й суд адрес через мирового судью судебного участка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rFonts w:ascii="Bookman Old Style" w:eastAsia="Bookman Old Style" w:hAnsi="Bookman Old Style" w:cs="Bookman Old Style"/>
          <w:sz w:val="27"/>
        </w:rPr>
        <w:t>.</w:t>
      </w:r>
    </w:p>
    <w:p w:rsidR="0070240E">
      <w:pPr>
        <w:ind w:firstLine="426"/>
        <w:jc w:val="both"/>
      </w:pPr>
      <w:r>
        <w:rPr>
          <w:sz w:val="27"/>
        </w:rPr>
        <w:t>Мировой судья Е.В. Костюкова</w:t>
      </w:r>
    </w:p>
    <w:p w:rsidR="0070240E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0E"/>
    <w:rsid w:val="0070240E"/>
    <w:rsid w:val="00D97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89CD764D9B217FEBC38F0790EA848D70403EF8E6D9C251BEEA9DF2BA29CC79E10693C579u5w1M" TargetMode="External" /><Relationship Id="rId11" Type="http://schemas.openxmlformats.org/officeDocument/2006/relationships/hyperlink" Target="consultantplus://offline/ref=CE89CD764D9B217FEBC38F0790EA848D70403EF8E6D9C251BEEA9DF2BA29CC79E10693C6715365CEu9w8M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hyperlink" Target="http://www.consultant.ru/document/cons_doc_LAW_422315/03488ac9c15ad26de95ef329028f77e4d7dc03bb/" TargetMode="External" /><Relationship Id="rId14" Type="http://schemas.openxmlformats.org/officeDocument/2006/relationships/hyperlink" Target="http://www.consultant.ru/document/cons_doc_LAW_327611/6765b28f29352ad96367b4bb0565cd7b4edbf745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base.garant.ru/12125267/cb81dbaca8a9af5ca992fa581e0f3da0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s://sud-praktika.ru/precedent/532467.html" TargetMode="External" /><Relationship Id="rId8" Type="http://schemas.openxmlformats.org/officeDocument/2006/relationships/hyperlink" Target="https://www.consultant.ru/document/cons_doc_LAW_327611/22a8021e55a34bf836a3ee20ba0408f95c24c1bc/" TargetMode="External" /><Relationship Id="rId9" Type="http://schemas.openxmlformats.org/officeDocument/2006/relationships/hyperlink" Target="consultantplus://offline/ref=CE89CD764D9B217FEBC38F0790EA848D70403EF8E6D9C251BEEA9DF2BA29CC79E10693C6715362CEu9w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CBF5-E5B4-4093-B024-1B927661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