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40C5" w:rsidP="00F7767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</w:rPr>
        <w:t xml:space="preserve">Дело № 5-74-247/2021 </w:t>
      </w:r>
    </w:p>
    <w:p w:rsidR="007440C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440C5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11 августа 2021 года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7440C5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7440C5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7440C5">
      <w:pPr>
        <w:ind w:left="851"/>
        <w:jc w:val="both"/>
      </w:pPr>
      <w:r>
        <w:rPr>
          <w:sz w:val="28"/>
        </w:rPr>
        <w:t xml:space="preserve">Михеева Дмитрия Викторовича, </w:t>
      </w:r>
    </w:p>
    <w:p w:rsidR="007440C5">
      <w:pPr>
        <w:ind w:left="851"/>
        <w:jc w:val="both"/>
      </w:pPr>
      <w:r>
        <w:rPr>
          <w:sz w:val="28"/>
        </w:rPr>
        <w:t>паспортные данные, гражданина Российской Федерации, имеющего высшее образование, женатого, работающего в должности начальника участка ф</w:t>
      </w:r>
      <w:r>
        <w:rPr>
          <w:sz w:val="28"/>
        </w:rPr>
        <w:t>илиала «СУ-450» АО «</w:t>
      </w:r>
      <w:r>
        <w:rPr>
          <w:sz w:val="28"/>
        </w:rPr>
        <w:t>Центродорстрой</w:t>
      </w:r>
      <w:r>
        <w:rPr>
          <w:sz w:val="28"/>
        </w:rPr>
        <w:t xml:space="preserve">», зарегистрированного и проживающего по адресу: адрес, данных о привлечении ранее к административной ответственности за совершение административных правонарушений в области дорожного движения, суду не представлено, </w:t>
      </w:r>
    </w:p>
    <w:p w:rsidR="007440C5">
      <w:pPr>
        <w:jc w:val="both"/>
      </w:pPr>
      <w:r>
        <w:rPr>
          <w:sz w:val="28"/>
        </w:rPr>
        <w:t>о при</w:t>
      </w:r>
      <w:r>
        <w:rPr>
          <w:sz w:val="28"/>
        </w:rPr>
        <w:t xml:space="preserve">влечении его к административной ответственности за правонарушение, предусмотренное частью 1 статьи 12.34 Кодекса Российской Федерации об административных правонарушениях, </w:t>
      </w:r>
    </w:p>
    <w:p w:rsidR="007440C5">
      <w:pPr>
        <w:jc w:val="both"/>
      </w:pPr>
      <w:r>
        <w:rPr>
          <w:sz w:val="28"/>
        </w:rPr>
        <w:t>УСТАНОВИЛ:</w:t>
      </w:r>
    </w:p>
    <w:p w:rsidR="007440C5">
      <w:pPr>
        <w:jc w:val="both"/>
      </w:pPr>
      <w:r>
        <w:rPr>
          <w:sz w:val="28"/>
        </w:rPr>
        <w:t>Михеев Д.В., являясь должностным лицом – начальником участка филиала «СУ-</w:t>
      </w:r>
      <w:r>
        <w:rPr>
          <w:sz w:val="28"/>
        </w:rPr>
        <w:t>450» АО «</w:t>
      </w:r>
      <w:r>
        <w:rPr>
          <w:sz w:val="28"/>
        </w:rPr>
        <w:t>Центродорстрой</w:t>
      </w:r>
      <w:r>
        <w:rPr>
          <w:sz w:val="28"/>
        </w:rPr>
        <w:t xml:space="preserve">», ответственным за обеспечение транспортной безопасности на объекте: «Капитальный ремонт автомобильной дороги Симферополь - Евпатория» </w:t>
      </w:r>
      <w:r>
        <w:rPr>
          <w:sz w:val="28"/>
        </w:rPr>
        <w:t>км</w:t>
      </w:r>
      <w:r>
        <w:rPr>
          <w:sz w:val="28"/>
        </w:rPr>
        <w:t xml:space="preserve"> 41 + 000 – км 46 +000, совершил несоблюдение требований по обеспечению безопасности дорожного </w:t>
      </w:r>
      <w:r>
        <w:rPr>
          <w:sz w:val="28"/>
        </w:rPr>
        <w:t xml:space="preserve">движения при ремонте автомобильной дороги. </w:t>
      </w:r>
    </w:p>
    <w:p w:rsidR="007440C5">
      <w:pPr>
        <w:jc w:val="both"/>
      </w:pPr>
      <w:r>
        <w:rPr>
          <w:sz w:val="28"/>
        </w:rPr>
        <w:t>Правонарушение совершенно при следующих обстоятельствах:</w:t>
      </w:r>
      <w:r>
        <w:rPr>
          <w:sz w:val="20"/>
        </w:rPr>
        <w:t xml:space="preserve"> </w:t>
      </w:r>
      <w:r>
        <w:rPr>
          <w:sz w:val="28"/>
        </w:rPr>
        <w:t>18 июня 2021 г. около 04 час. 20 мин., на 41 км + 500 м по 43 км. + 200 м, в границах с. Орехово, автомобильная дорога Симферополь - Евпатория, при обследо</w:t>
      </w:r>
      <w:r>
        <w:rPr>
          <w:sz w:val="28"/>
        </w:rPr>
        <w:t>вании места производства дорожных работ, было установлено не соответствие обустройства мест в производстве дорожных работ согласно схеме организации дорожного движения (далее - ОДД), утвержденной 29 марта 2021 г</w:t>
      </w:r>
      <w:r>
        <w:rPr>
          <w:sz w:val="28"/>
        </w:rPr>
        <w:t xml:space="preserve">. Так в нарушение п.6.1.1.1 ГОСТ </w:t>
      </w:r>
      <w:r>
        <w:rPr>
          <w:sz w:val="28"/>
        </w:rPr>
        <w:t>Р</w:t>
      </w:r>
      <w:r>
        <w:rPr>
          <w:sz w:val="28"/>
        </w:rPr>
        <w:t xml:space="preserve"> телефон до</w:t>
      </w:r>
      <w:r>
        <w:rPr>
          <w:sz w:val="28"/>
        </w:rPr>
        <w:t xml:space="preserve">рожные знаки: 1.25 «Дорожные работы», 1.20.2 «Сужение дороги справа» 3.24 «Ограничение максимальной скорости», были установлены на одной стойке. </w:t>
      </w:r>
      <w:r>
        <w:rPr>
          <w:sz w:val="28"/>
        </w:rPr>
        <w:t>Согласно схемы</w:t>
      </w:r>
      <w:r>
        <w:rPr>
          <w:sz w:val="28"/>
        </w:rPr>
        <w:t xml:space="preserve"> ОДД отсутствовал дорожный знак 8.2.1 «Зона действия». </w:t>
      </w:r>
      <w:r>
        <w:rPr>
          <w:sz w:val="28"/>
        </w:rPr>
        <w:t>Асфальтоукладчик</w:t>
      </w:r>
      <w:r>
        <w:rPr>
          <w:sz w:val="28"/>
        </w:rPr>
        <w:t xml:space="preserve"> в нарушение схемы ОДД был</w:t>
      </w:r>
      <w:r>
        <w:rPr>
          <w:sz w:val="28"/>
        </w:rPr>
        <w:t xml:space="preserve"> расположен на проезжей части без соответствующих ограждений, отсутствовал регулировщик, дорожные работы проводились в тёмное время суток. </w:t>
      </w:r>
    </w:p>
    <w:p w:rsidR="007440C5">
      <w:pPr>
        <w:ind w:firstLine="708"/>
        <w:jc w:val="both"/>
      </w:pPr>
      <w:r>
        <w:rPr>
          <w:sz w:val="28"/>
        </w:rPr>
        <w:t xml:space="preserve">В судебное заседание Михеев Д.В. явился, вину в совершении вышеуказанного правонарушения признал, </w:t>
      </w:r>
      <w:r>
        <w:rPr>
          <w:sz w:val="28"/>
        </w:rPr>
        <w:t>в</w:t>
      </w:r>
      <w:r>
        <w:rPr>
          <w:sz w:val="28"/>
        </w:rPr>
        <w:t xml:space="preserve"> содеянном раская</w:t>
      </w:r>
      <w:r>
        <w:rPr>
          <w:sz w:val="28"/>
        </w:rPr>
        <w:t xml:space="preserve">лся. </w:t>
      </w:r>
    </w:p>
    <w:p w:rsidR="007440C5">
      <w:pPr>
        <w:ind w:firstLine="708"/>
        <w:jc w:val="both"/>
      </w:pPr>
      <w:r>
        <w:rPr>
          <w:sz w:val="28"/>
        </w:rPr>
        <w:t xml:space="preserve">Заслушав пояснения Михеева Д.В., исследовав материалы дела, суд пришел к выводу о наличии в действиях Михеева Д.В. состава правонарушения, предусмотренного частью 1 статьи 12.34 Кодекса Российской Федерации об </w:t>
      </w:r>
      <w:r>
        <w:rPr>
          <w:sz w:val="28"/>
        </w:rPr>
        <w:t xml:space="preserve">административных правонарушениях (далее </w:t>
      </w:r>
      <w:r>
        <w:rPr>
          <w:sz w:val="28"/>
        </w:rPr>
        <w:t>– КоАП РФ), исходя из следующего.</w:t>
      </w:r>
    </w:p>
    <w:p w:rsidR="007440C5">
      <w:pPr>
        <w:jc w:val="both"/>
      </w:pPr>
      <w:r>
        <w:rPr>
          <w:sz w:val="28"/>
        </w:rPr>
        <w:t xml:space="preserve">Согласно </w:t>
      </w:r>
      <w:hyperlink r:id="rId4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 (нормы, цитируемые в настоящем </w:t>
      </w:r>
      <w:r>
        <w:rPr>
          <w:sz w:val="28"/>
        </w:rPr>
        <w:t xml:space="preserve">постановлении, приведены в редакции, действующей на момент возникновения обстоятельств, послуживших основанием для привлечения должностного лица к административной ответственности) несоблюдение требований по обеспечению безопасности дорожного движения при </w:t>
      </w:r>
      <w:r>
        <w:rPr>
          <w:sz w:val="28"/>
        </w:rPr>
        <w:t>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</w:t>
      </w:r>
      <w:r>
        <w:rPr>
          <w:sz w:val="28"/>
        </w:rPr>
        <w:t xml:space="preserve"> осуществлению временного ограничения или прекращения движения </w:t>
      </w:r>
      <w:r>
        <w:rPr>
          <w:sz w:val="28"/>
        </w:rPr>
        <w:t>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</w:t>
      </w:r>
      <w:r>
        <w:rPr>
          <w:sz w:val="28"/>
        </w:rPr>
        <w:t xml:space="preserve">в или других дорожных сооружений, в размере от двадцати тысяч до тридцати тысяч рублей. </w:t>
      </w:r>
    </w:p>
    <w:p w:rsidR="007440C5">
      <w:pPr>
        <w:ind w:firstLine="708"/>
        <w:jc w:val="both"/>
      </w:pPr>
      <w:r>
        <w:rPr>
          <w:sz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5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от 08 ноября 2007 года № 257-ФЗ "Об автомобильных дорогах и о дорожной деятельности в Российской Федерации и о внесени</w:t>
      </w:r>
      <w:r>
        <w:rPr>
          <w:sz w:val="28"/>
        </w:rPr>
        <w:t>и изменений в отдельные законодательные акты Российской Федерации".</w:t>
      </w:r>
    </w:p>
    <w:p w:rsidR="007440C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частью 1 ст</w:t>
        </w:r>
        <w:r>
          <w:rPr>
            <w:color w:val="0000FF"/>
            <w:sz w:val="28"/>
            <w:u w:val="single"/>
          </w:rPr>
          <w:t xml:space="preserve">атьи </w:t>
        </w:r>
      </w:hyperlink>
      <w:r>
        <w:rPr>
          <w:sz w:val="28"/>
        </w:rPr>
        <w:t xml:space="preserve">18 указанного федерального закона ремонт автомобильных дорог осуществляется в соответствии с требованиями технических </w:t>
      </w:r>
      <w:hyperlink r:id="rId7" w:history="1">
        <w:r>
          <w:rPr>
            <w:color w:val="0000FF"/>
            <w:sz w:val="28"/>
            <w:u w:val="single"/>
          </w:rPr>
          <w:t>регламентов</w:t>
        </w:r>
      </w:hyperlink>
      <w:r>
        <w:rPr>
          <w:sz w:val="28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</w:t>
      </w:r>
      <w:r>
        <w:rPr>
          <w:sz w:val="28"/>
        </w:rPr>
        <w:t>ановленными настоящей статьей.</w:t>
      </w:r>
    </w:p>
    <w:p w:rsidR="007440C5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статьи 12</w:t>
        </w:r>
      </w:hyperlink>
      <w:r>
        <w:rPr>
          <w:sz w:val="28"/>
        </w:rPr>
        <w:t xml:space="preserve"> Федерального закона от 10 декабря 1995 года №</w:t>
      </w:r>
      <w:r>
        <w:rPr>
          <w:sz w:val="28"/>
        </w:rPr>
        <w:t xml:space="preserve">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</w:t>
      </w:r>
      <w:r>
        <w:rPr>
          <w:sz w:val="28"/>
        </w:rPr>
        <w:t>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</w:t>
      </w:r>
      <w:r>
        <w:rPr>
          <w:sz w:val="28"/>
        </w:rPr>
        <w:t>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7440C5">
      <w:pPr>
        <w:ind w:firstLine="540"/>
        <w:jc w:val="both"/>
      </w:pPr>
      <w:hyperlink r:id="rId9" w:history="1">
        <w:r>
          <w:rPr>
            <w:color w:val="0000FF"/>
            <w:sz w:val="28"/>
            <w:u w:val="single"/>
          </w:rPr>
          <w:t>Пунктом 13</w:t>
        </w:r>
      </w:hyperlink>
      <w:r>
        <w:rPr>
          <w:sz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</w:t>
      </w:r>
      <w:r>
        <w:rPr>
          <w:sz w:val="28"/>
        </w:rPr>
        <w:t xml:space="preserve">Федерации от 23 октября 1993 года N 1090 "О Правилах дорожного </w:t>
      </w:r>
      <w:r>
        <w:rPr>
          <w:sz w:val="28"/>
        </w:rPr>
        <w:t>движения"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обязаны: содержать до</w:t>
      </w:r>
      <w:r>
        <w:rPr>
          <w:sz w:val="28"/>
        </w:rPr>
        <w:t>роги, железнодорожные переезды и</w:t>
      </w:r>
      <w:r>
        <w:rPr>
          <w:sz w:val="28"/>
        </w:rPr>
        <w:t xml:space="preserve"> другие дорожные сооружения в безопасном для движения 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</w:t>
      </w:r>
      <w:r>
        <w:rPr>
          <w:sz w:val="28"/>
        </w:rPr>
        <w:t>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</w:t>
      </w:r>
      <w:r>
        <w:rPr>
          <w:sz w:val="28"/>
        </w:rPr>
        <w:t xml:space="preserve">ие ими угрожает безопасности движения. Должностные и иные лица, ответственные за производство работ на дорогах, обязаны обеспечивать безопасность движения в местах проведения работ. </w:t>
      </w:r>
      <w:r>
        <w:rPr>
          <w:sz w:val="28"/>
        </w:rPr>
        <w:t>Эти места, а также неработающие дорожные машины, строительные материалы, к</w:t>
      </w:r>
      <w:r>
        <w:rPr>
          <w:sz w:val="28"/>
        </w:rPr>
        <w:t>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</w:t>
      </w:r>
      <w:r>
        <w:rPr>
          <w:sz w:val="28"/>
        </w:rPr>
        <w:t>асными или желтыми сигнальными огнями (</w:t>
      </w:r>
      <w:hyperlink r:id="rId10" w:history="1">
        <w:r>
          <w:rPr>
            <w:color w:val="0000FF"/>
            <w:sz w:val="28"/>
            <w:u w:val="single"/>
          </w:rPr>
          <w:t>пункт 14</w:t>
        </w:r>
      </w:hyperlink>
      <w:r>
        <w:rPr>
          <w:sz w:val="28"/>
        </w:rPr>
        <w:t xml:space="preserve"> Основных положений).</w:t>
      </w:r>
      <w:r>
        <w:rPr>
          <w:sz w:val="28"/>
        </w:rPr>
        <w:t xml:space="preserve"> В силу "</w:t>
      </w:r>
      <w:hyperlink r:id="rId11" w:history="1">
        <w:r>
          <w:rPr>
            <w:color w:val="0000FF"/>
            <w:sz w:val="28"/>
            <w:u w:val="single"/>
          </w:rPr>
          <w:t>ОДМ 218.6.телефон</w:t>
        </w:r>
      </w:hyperlink>
      <w:r>
        <w:rPr>
          <w:sz w:val="28"/>
        </w:rPr>
        <w:t xml:space="preserve">. Отраслевой дорожный методический документ. Рекомендации по организации движения и ограждению мест </w:t>
      </w:r>
      <w:r>
        <w:rPr>
          <w:sz w:val="28"/>
        </w:rPr>
        <w:t xml:space="preserve">производства дорожных работ" (издан на основании </w:t>
      </w:r>
      <w:hyperlink r:id="rId12" w:history="1">
        <w:r>
          <w:rPr>
            <w:color w:val="0000FF"/>
            <w:sz w:val="28"/>
            <w:u w:val="single"/>
          </w:rPr>
          <w:t>распоряжения</w:t>
        </w:r>
      </w:hyperlink>
      <w:r>
        <w:rPr>
          <w:sz w:val="28"/>
        </w:rPr>
        <w:t xml:space="preserve"> </w:t>
      </w:r>
      <w:r>
        <w:rPr>
          <w:sz w:val="28"/>
        </w:rPr>
        <w:t>Росавтодора</w:t>
      </w:r>
      <w:r>
        <w:rPr>
          <w:sz w:val="28"/>
        </w:rPr>
        <w:t xml:space="preserve"> от 02 марта 2016 года N </w:t>
      </w:r>
      <w:r>
        <w:rPr>
          <w:sz w:val="28"/>
        </w:rPr>
        <w:t xml:space="preserve">303-р) </w:t>
      </w:r>
      <w:r>
        <w:rPr>
          <w:sz w:val="28"/>
        </w:rPr>
        <w:t>места прои</w:t>
      </w:r>
      <w:r>
        <w:rPr>
          <w:sz w:val="28"/>
        </w:rPr>
        <w:t>зводства работ обустраиваются техническими средствами организации дорожными движения, иными направляющими и ограждающими устройствами, средствами сигнализации и прочими средствами, предусмотренными данным методическим документом. В местах производства рабо</w:t>
      </w:r>
      <w:r>
        <w:rPr>
          <w:sz w:val="28"/>
        </w:rPr>
        <w:t xml:space="preserve">т применяются по </w:t>
      </w:r>
      <w:hyperlink r:id="rId13" w:history="1">
        <w:r>
          <w:rPr>
            <w:color w:val="0000FF"/>
            <w:sz w:val="28"/>
            <w:u w:val="single"/>
          </w:rPr>
          <w:t xml:space="preserve">ГОСТ </w:t>
        </w:r>
        <w:r>
          <w:rPr>
            <w:color w:val="0000FF"/>
            <w:sz w:val="28"/>
            <w:u w:val="single"/>
          </w:rPr>
          <w:t>Р</w:t>
        </w:r>
        <w:r>
          <w:rPr>
            <w:color w:val="0000FF"/>
            <w:sz w:val="28"/>
            <w:u w:val="single"/>
          </w:rPr>
          <w:t xml:space="preserve"> 52289</w:t>
        </w:r>
      </w:hyperlink>
      <w:r>
        <w:rPr>
          <w:sz w:val="28"/>
        </w:rPr>
        <w:t xml:space="preserve"> технические средства организации дорожного движения, соответствующие </w:t>
      </w:r>
      <w:hyperlink r:id="rId14" w:history="1">
        <w:r>
          <w:rPr>
            <w:color w:val="0000FF"/>
            <w:sz w:val="28"/>
            <w:u w:val="single"/>
          </w:rPr>
          <w:t>ГОСТ Р телефон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ГОСТ Р телефон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ГОСТ Р телефон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ГОСТ Р телефон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ГОСТ Р телефон</w:t>
        </w:r>
      </w:hyperlink>
      <w:r>
        <w:rPr>
          <w:sz w:val="28"/>
        </w:rPr>
        <w:t xml:space="preserve"> </w:t>
      </w:r>
      <w:hyperlink r:id="rId19" w:history="1">
        <w:r>
          <w:rPr>
            <w:color w:val="0000FF"/>
            <w:sz w:val="28"/>
            <w:u w:val="single"/>
          </w:rPr>
          <w:t>(пункт 4.1.4)</w:t>
        </w:r>
      </w:hyperlink>
      <w:r>
        <w:rPr>
          <w:sz w:val="28"/>
        </w:rPr>
        <w:t>. При строительстве, реконструкции, капитальном ремонте, ремонте и содержании автомобильны</w:t>
      </w:r>
      <w:r>
        <w:rPr>
          <w:sz w:val="28"/>
        </w:rPr>
        <w:t xml:space="preserve">х дорог, независимо от форм их собственности, для обустройства мест производства работ используются: временные дорожные знаки; временная разметка проезжей части; ограждающие и направляющие устройства; средства сигнализации; дорожные устройства </w:t>
      </w:r>
      <w:hyperlink r:id="rId20" w:history="1">
        <w:r>
          <w:rPr>
            <w:color w:val="0000FF"/>
            <w:sz w:val="28"/>
            <w:u w:val="single"/>
          </w:rPr>
          <w:t>(пункт 4.1.5)</w:t>
        </w:r>
      </w:hyperlink>
      <w:r>
        <w:rPr>
          <w:sz w:val="28"/>
        </w:rPr>
        <w:t xml:space="preserve">. Производство работ начинается </w:t>
      </w:r>
      <w:r>
        <w:rPr>
          <w:sz w:val="28"/>
        </w:rPr>
        <w:t>организацией-исполнителем</w:t>
      </w:r>
      <w:r>
        <w:rPr>
          <w:sz w:val="28"/>
        </w:rPr>
        <w:t xml:space="preserve"> при наличии утвержденной и согласова</w:t>
      </w:r>
      <w:r>
        <w:rPr>
          <w:sz w:val="28"/>
        </w:rPr>
        <w:t xml:space="preserve">нной в порядке, предусмотренном </w:t>
      </w:r>
      <w:hyperlink w:anchor="Par342" w:history="1">
        <w:r>
          <w:rPr>
            <w:color w:val="0000FF"/>
            <w:sz w:val="28"/>
            <w:u w:val="single"/>
          </w:rPr>
          <w:t>подразделом 4.4.2</w:t>
        </w:r>
      </w:hyperlink>
      <w:r>
        <w:rPr>
          <w:sz w:val="28"/>
        </w:rPr>
        <w:t>, схемы организации движения и ограждения места производства дорожных работ (далее - схема).</w:t>
      </w:r>
    </w:p>
    <w:p w:rsidR="007440C5">
      <w:pPr>
        <w:ind w:firstLine="540"/>
        <w:jc w:val="both"/>
      </w:pPr>
      <w:r>
        <w:rPr>
          <w:sz w:val="28"/>
        </w:rPr>
        <w:t xml:space="preserve">Согласно материалам дела, 18 июня 2021 г. около 04 час. 20 мин., на 41 км + 500 м по 43 </w:t>
      </w:r>
      <w:r>
        <w:rPr>
          <w:sz w:val="28"/>
        </w:rPr>
        <w:t>км. + 200 м, в границах с. Орехово, автомобильная дорога Симферополь - Евпатория, при обследовании места производства дорожных работ, было установлено не соответствие обустройства мест в производстве дорожных работ согласно схеме организации дорожного движ</w:t>
      </w:r>
      <w:r>
        <w:rPr>
          <w:sz w:val="28"/>
        </w:rPr>
        <w:t xml:space="preserve">ения (далее - </w:t>
      </w:r>
      <w:r>
        <w:rPr>
          <w:sz w:val="28"/>
        </w:rPr>
        <w:t>ОДД), утвержденной 29 марта 2021 г. В нарушение</w:t>
      </w:r>
      <w:r>
        <w:rPr>
          <w:sz w:val="28"/>
        </w:rPr>
        <w:t xml:space="preserve"> п.6.1.1.1 ГОСТ </w:t>
      </w:r>
      <w:r>
        <w:rPr>
          <w:sz w:val="28"/>
        </w:rPr>
        <w:t>Р</w:t>
      </w:r>
      <w:r>
        <w:rPr>
          <w:sz w:val="28"/>
        </w:rPr>
        <w:t xml:space="preserve"> телефон дорожные знаки: 1.25 «Дорожные работы», 1.20.2 «Сужение дороги справа» 3.24 «Ограничение максимальной скорости», были установлены на одной стойке. </w:t>
      </w:r>
      <w:r>
        <w:rPr>
          <w:sz w:val="28"/>
        </w:rPr>
        <w:t>Согласно схемы</w:t>
      </w:r>
      <w:r>
        <w:rPr>
          <w:sz w:val="28"/>
        </w:rPr>
        <w:t xml:space="preserve"> ОДД, от</w:t>
      </w:r>
      <w:r>
        <w:rPr>
          <w:sz w:val="28"/>
        </w:rPr>
        <w:t xml:space="preserve">сутствовал дорожный знак 8.2.1 «Зона действия». </w:t>
      </w:r>
      <w:r>
        <w:rPr>
          <w:sz w:val="28"/>
        </w:rPr>
        <w:t>Асфальтоукладчик</w:t>
      </w:r>
      <w:r>
        <w:rPr>
          <w:sz w:val="28"/>
        </w:rPr>
        <w:t xml:space="preserve"> в нарушение схемы ОДД был расположен на проезжей части без соответствующих ограждений, отсутствовал регулировщик, дорожные работы проводились в тёмное время суток. </w:t>
      </w:r>
    </w:p>
    <w:p w:rsidR="007440C5">
      <w:pPr>
        <w:ind w:firstLine="540"/>
        <w:jc w:val="both"/>
      </w:pPr>
      <w:r>
        <w:rPr>
          <w:sz w:val="28"/>
        </w:rPr>
        <w:t xml:space="preserve">Как следует из материалов </w:t>
      </w:r>
      <w:r>
        <w:rPr>
          <w:sz w:val="28"/>
        </w:rPr>
        <w:t>дела, Михеев Д.В. занимает должность начальника участка филиала «СУ-450» АО «</w:t>
      </w:r>
      <w:r>
        <w:rPr>
          <w:sz w:val="28"/>
        </w:rPr>
        <w:t>Центродорстрой</w:t>
      </w:r>
      <w:r>
        <w:rPr>
          <w:sz w:val="28"/>
        </w:rPr>
        <w:t>».</w:t>
      </w:r>
    </w:p>
    <w:p w:rsidR="007440C5">
      <w:pPr>
        <w:ind w:firstLine="540"/>
        <w:jc w:val="both"/>
      </w:pPr>
      <w:r>
        <w:rPr>
          <w:sz w:val="28"/>
        </w:rPr>
        <w:t>Согласно приказу директора филиала «СУ-450» АО «</w:t>
      </w:r>
      <w:r>
        <w:rPr>
          <w:sz w:val="28"/>
        </w:rPr>
        <w:t>Центродорстрой</w:t>
      </w:r>
      <w:r>
        <w:rPr>
          <w:sz w:val="28"/>
        </w:rPr>
        <w:t>» № 321 от 18 июня 2021 г. начальник участка № 6 филиала «СМУ-450» АО «</w:t>
      </w:r>
      <w:r>
        <w:rPr>
          <w:sz w:val="28"/>
        </w:rPr>
        <w:t>Центродорстрой</w:t>
      </w:r>
      <w:r>
        <w:rPr>
          <w:sz w:val="28"/>
        </w:rPr>
        <w:t xml:space="preserve">» </w:t>
      </w:r>
      <w:r>
        <w:rPr>
          <w:sz w:val="28"/>
        </w:rPr>
        <w:t>Ильяшик</w:t>
      </w:r>
      <w:r>
        <w:rPr>
          <w:sz w:val="28"/>
        </w:rPr>
        <w:t xml:space="preserve"> И.Н. </w:t>
      </w:r>
      <w:r>
        <w:rPr>
          <w:sz w:val="28"/>
        </w:rPr>
        <w:t>назначен ответственным за обеспечение требований транспортной безопасности на объекте - «Капитальный ремонт автомобильной дороги Симферополь - Евпатория км 41 + 000 – км 46 + 000». Во время отсутствия начальника адрес ответственность за обеспечение транспо</w:t>
      </w:r>
      <w:r>
        <w:rPr>
          <w:sz w:val="28"/>
        </w:rPr>
        <w:t>ртной безопасности возлагается на начальника участка филиала «СМУ-450» АО «</w:t>
      </w:r>
      <w:r>
        <w:rPr>
          <w:sz w:val="28"/>
        </w:rPr>
        <w:t>Центродорстрой</w:t>
      </w:r>
      <w:r>
        <w:rPr>
          <w:sz w:val="28"/>
        </w:rPr>
        <w:t xml:space="preserve">» Михеева Д.В. </w:t>
      </w:r>
    </w:p>
    <w:p w:rsidR="007440C5">
      <w:pPr>
        <w:ind w:firstLine="540"/>
        <w:jc w:val="both"/>
      </w:pPr>
      <w:r>
        <w:rPr>
          <w:sz w:val="28"/>
        </w:rPr>
        <w:t>Таким образом, Михеев Л.</w:t>
      </w:r>
      <w:r>
        <w:rPr>
          <w:sz w:val="28"/>
        </w:rPr>
        <w:t>В.</w:t>
      </w:r>
      <w:r>
        <w:rPr>
          <w:sz w:val="28"/>
        </w:rPr>
        <w:t xml:space="preserve"> будучи назначенным ответственным за соблюдение требований по обеспечению безопасности дорожного движения при ремонте указанн</w:t>
      </w:r>
      <w:r>
        <w:rPr>
          <w:sz w:val="28"/>
        </w:rPr>
        <w:t xml:space="preserve">ого выше участка автомобильной дороги, не обеспечил соблюдение требований по обеспечению безопасности дорожного движения при ремонте дорог. </w:t>
      </w:r>
    </w:p>
    <w:p w:rsidR="007440C5">
      <w:pPr>
        <w:ind w:firstLine="540"/>
        <w:jc w:val="both"/>
      </w:pPr>
      <w:r>
        <w:rPr>
          <w:sz w:val="28"/>
        </w:rPr>
        <w:t>Фактические обстоятельства дела подтверждены собранными доказательствами: актом № 20</w:t>
      </w:r>
      <w:r>
        <w:rPr>
          <w:sz w:val="28"/>
        </w:rPr>
        <w:t xml:space="preserve"> о выявленных недостатках в эксплуатационном состоянии автомобильной дороги (улицы), железнодорожного переезда от 18 июня 2021 г. с </w:t>
      </w:r>
      <w:r>
        <w:rPr>
          <w:sz w:val="28"/>
        </w:rPr>
        <w:t>фототаблицей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5, 7); требованием о прекращении противоправных действий (</w:t>
      </w:r>
      <w:r>
        <w:rPr>
          <w:sz w:val="28"/>
        </w:rPr>
        <w:t>л.д</w:t>
      </w:r>
      <w:r>
        <w:rPr>
          <w:sz w:val="28"/>
        </w:rPr>
        <w:t>. 8); схемой организации движения и огражден</w:t>
      </w:r>
      <w:r>
        <w:rPr>
          <w:sz w:val="28"/>
        </w:rPr>
        <w:t>ия места производства краткосрочных работ (</w:t>
      </w:r>
      <w:r>
        <w:rPr>
          <w:sz w:val="28"/>
        </w:rPr>
        <w:t>л.д</w:t>
      </w:r>
      <w:r>
        <w:rPr>
          <w:sz w:val="28"/>
        </w:rPr>
        <w:t>. 6); определением о возбуждении дела об административном правонарушении и проведении административного расследования от 18 июня 2021 г. (</w:t>
      </w:r>
      <w:r>
        <w:rPr>
          <w:sz w:val="28"/>
        </w:rPr>
        <w:t>л.д</w:t>
      </w:r>
      <w:r>
        <w:rPr>
          <w:sz w:val="28"/>
        </w:rPr>
        <w:t xml:space="preserve">. 4); письменными объяснениями Михеева Д.В. и </w:t>
      </w:r>
      <w:r>
        <w:rPr>
          <w:sz w:val="28"/>
        </w:rPr>
        <w:t>фио</w:t>
      </w:r>
      <w:r>
        <w:rPr>
          <w:sz w:val="28"/>
        </w:rPr>
        <w:t xml:space="preserve"> от 18 июня 2021 г. </w:t>
      </w:r>
      <w:r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>. 9, 10), копией приказа о назначении ответственных лиц за обеспечение транспортной безопасности (</w:t>
      </w:r>
      <w:r>
        <w:rPr>
          <w:sz w:val="28"/>
        </w:rPr>
        <w:t>л.д</w:t>
      </w:r>
      <w:r>
        <w:rPr>
          <w:sz w:val="28"/>
        </w:rPr>
        <w:t xml:space="preserve">. 15), которым дана оценка на предмет допустимости, достоверности и достаточности по правилам </w:t>
      </w:r>
      <w:hyperlink r:id="rId21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КоАП РФ.</w:t>
      </w:r>
    </w:p>
    <w:p w:rsidR="007440C5">
      <w:pPr>
        <w:ind w:firstLine="540"/>
        <w:jc w:val="both"/>
      </w:pPr>
      <w:r>
        <w:rPr>
          <w:sz w:val="28"/>
        </w:rPr>
        <w:t xml:space="preserve">Вышеуказанное деяние Михеева Д.В.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РФ. </w:t>
      </w:r>
    </w:p>
    <w:p w:rsidR="007440C5">
      <w:pPr>
        <w:ind w:firstLine="540"/>
        <w:jc w:val="both"/>
      </w:pPr>
      <w:r>
        <w:rPr>
          <w:sz w:val="28"/>
        </w:rPr>
        <w:t>В соответствии со ст. 2.4 КоАП РФ административной ответственности подлежит должн</w:t>
      </w:r>
      <w:r>
        <w:rPr>
          <w:sz w:val="28"/>
        </w:rP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440C5">
      <w:pPr>
        <w:ind w:firstLine="540"/>
        <w:jc w:val="both"/>
      </w:pPr>
      <w:r>
        <w:rPr>
          <w:sz w:val="28"/>
        </w:rPr>
        <w:t xml:space="preserve">Михеев Д.В., имея возможность для соблюдения правил и норм, за нарушение которых </w:t>
      </w:r>
      <w:hyperlink r:id="rId22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 предусмотрена административная ответственность, не принял всех зависящих</w:t>
      </w:r>
      <w:r>
        <w:rPr>
          <w:sz w:val="28"/>
        </w:rPr>
        <w:t xml:space="preserve"> от него меры по их соблюдению. </w:t>
      </w:r>
    </w:p>
    <w:p w:rsidR="007440C5">
      <w:pPr>
        <w:ind w:firstLine="540"/>
        <w:jc w:val="both"/>
      </w:pPr>
      <w:r>
        <w:rPr>
          <w:sz w:val="28"/>
        </w:rPr>
        <w:t>При таких обстоятельствах в действиях Михеева Д.В. имеется состав правонарушения, предусмотренного ч. 1 ст. 12.34 КоАП РФ, а именно несоблюдение требований по обеспечению безопасности дорожного движения при ремонте дорог, л</w:t>
      </w:r>
      <w:r>
        <w:rPr>
          <w:sz w:val="28"/>
        </w:rPr>
        <w:t>ицами ответственными за состояние дорог.</w:t>
      </w:r>
    </w:p>
    <w:p w:rsidR="007440C5">
      <w:pPr>
        <w:ind w:firstLine="540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</w:t>
      </w:r>
      <w:r>
        <w:rPr>
          <w:sz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440C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личности Михеева Д</w:t>
      </w:r>
      <w:r>
        <w:rPr>
          <w:sz w:val="28"/>
        </w:rPr>
        <w:t>.В., признание вины, раскаяние в содеянном, что является обстоятельствами, смягчающими административную ответственность, мировой судья пришел к выводу о возможности назначить Михееву Д.В. административное наказание в виде штрафа в нижнем пределе, установле</w:t>
      </w:r>
      <w:r>
        <w:rPr>
          <w:sz w:val="28"/>
        </w:rPr>
        <w:t xml:space="preserve">нном санкцией ч. 1 ст. 12.34 КоАП РФ. </w:t>
      </w:r>
    </w:p>
    <w:p w:rsidR="007440C5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7440C5">
      <w:pPr>
        <w:jc w:val="both"/>
      </w:pPr>
      <w:r>
        <w:rPr>
          <w:sz w:val="28"/>
        </w:rPr>
        <w:t xml:space="preserve">ПОСТАНОВИЛ: </w:t>
      </w:r>
    </w:p>
    <w:p w:rsidR="007440C5">
      <w:pPr>
        <w:jc w:val="both"/>
      </w:pPr>
      <w:r>
        <w:rPr>
          <w:sz w:val="28"/>
        </w:rPr>
        <w:t>Начальника участка филиала «СМУ-450» АО «</w:t>
      </w:r>
      <w:r>
        <w:rPr>
          <w:sz w:val="28"/>
        </w:rPr>
        <w:t>Центродорстрой</w:t>
      </w:r>
      <w:r>
        <w:rPr>
          <w:sz w:val="28"/>
        </w:rPr>
        <w:t>»</w:t>
      </w:r>
      <w:r>
        <w:rPr>
          <w:sz w:val="28"/>
        </w:rPr>
        <w:t xml:space="preserve"> Михеева Дмитрия </w:t>
      </w:r>
      <w:r>
        <w:rPr>
          <w:sz w:val="28"/>
        </w:rPr>
        <w:t>Виикторовича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12.34 Кодекса Российской Федерации об административных правонарушениях, и назначить ему административное наказание в виде админи</w:t>
      </w:r>
      <w:r>
        <w:rPr>
          <w:sz w:val="28"/>
        </w:rPr>
        <w:t>стративного штрафа в размере 20 000 (двадцати тысяч) рублей.</w:t>
      </w:r>
    </w:p>
    <w:p w:rsidR="007440C5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 Республика Крым Банка Рос</w:t>
      </w:r>
      <w:r>
        <w:rPr>
          <w:sz w:val="28"/>
        </w:rPr>
        <w:t xml:space="preserve">сии//УФК по Республике Крым г. Симферополь, К/С 03100643000000017500, КБК 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2173.</w:t>
      </w:r>
    </w:p>
    <w:p w:rsidR="007440C5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</w:t>
      </w:r>
      <w:r>
        <w:rPr>
          <w:sz w:val="28"/>
        </w:rPr>
        <w:t xml:space="preserve"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23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24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25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</w:t>
      </w:r>
      <w:r>
        <w:rPr>
          <w:sz w:val="28"/>
        </w:rPr>
        <w:t xml:space="preserve">статьи, </w:t>
      </w:r>
      <w:r>
        <w:rPr>
          <w:sz w:val="28"/>
        </w:rPr>
        <w:t xml:space="preserve">либо со дня истечения срока отсрочки или срока рассрочки, предусмотренных </w:t>
      </w:r>
      <w:hyperlink r:id="rId2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</w:t>
      </w:r>
      <w:r>
        <w:rPr>
          <w:sz w:val="28"/>
        </w:rPr>
        <w:t>щего Кодекса.</w:t>
      </w:r>
    </w:p>
    <w:p w:rsidR="007440C5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Михееву Д.В.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</w:t>
      </w:r>
      <w:r>
        <w:rPr>
          <w:sz w:val="28"/>
        </w:rPr>
        <w:t>олнение судебного постановления в части штрафа.</w:t>
      </w:r>
    </w:p>
    <w:p w:rsidR="007440C5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</w:t>
      </w:r>
      <w:r>
        <w:rPr>
          <w:sz w:val="28"/>
        </w:rPr>
        <w:t xml:space="preserve">ет взыскана в принудительном порядке. </w:t>
      </w:r>
    </w:p>
    <w:p w:rsidR="007440C5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77670">
      <w:pPr>
        <w:jc w:val="both"/>
      </w:pPr>
    </w:p>
    <w:p w:rsidR="007440C5">
      <w:pPr>
        <w:jc w:val="both"/>
      </w:pPr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>А.М. Смолий</w:t>
      </w:r>
    </w:p>
    <w:p w:rsidR="007440C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C5"/>
    <w:rsid w:val="007440C5"/>
    <w:rsid w:val="00F77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490A2121E898AC69837E0146CF72F44160600AD707DF2DEF07C36C873B6A9EEA94E902DE1B3185C2667CB335773505BCA3033F04AB8B419O4oFN" TargetMode="External" /><Relationship Id="rId11" Type="http://schemas.openxmlformats.org/officeDocument/2006/relationships/hyperlink" Target="consultantplus://offline/ref=01BEF63838011425435E3ECB3B67C6976895D1E9B733F8698AB4D5C3431FB70A2D102BB5089B6936EE93199AR3r5N" TargetMode="External" /><Relationship Id="rId12" Type="http://schemas.openxmlformats.org/officeDocument/2006/relationships/hyperlink" Target="consultantplus://offline/ref=01BEF63838011425435E28C73967C6976F99D6EDB63FA56382EDD9C14410E80F380173BA0C837635F28F1B9B3DR5r8N" TargetMode="External" /><Relationship Id="rId13" Type="http://schemas.openxmlformats.org/officeDocument/2006/relationships/hyperlink" Target="consultantplus://offline/ref=01BEF63838011425435E21DE3E67C697689AD7EEB93EA56382EDD9C14410E80F380173BA0C837635F28F1B9B3DR5r8N" TargetMode="External" /><Relationship Id="rId14" Type="http://schemas.openxmlformats.org/officeDocument/2006/relationships/hyperlink" Target="consultantplus://offline/ref=01BEF63838011425435E3ECB3B67C6976898D1E8B633F8698AB4D5C3431FB70A2D102BB5089B6936EE93199AR3r5N" TargetMode="External" /><Relationship Id="rId15" Type="http://schemas.openxmlformats.org/officeDocument/2006/relationships/hyperlink" Target="consultantplus://offline/ref=01BEF63838011425435E3ECB3B67C697689BD1E8B133F8698AB4D5C3431FB70A2D102BB5089B6936EE93199AR3r5N" TargetMode="External" /><Relationship Id="rId16" Type="http://schemas.openxmlformats.org/officeDocument/2006/relationships/hyperlink" Target="consultantplus://offline/ref=01BEF63838011425435E3ECB3B67C6976898D3E6B033F8698AB4D5C3431FB70A2D102BB5089B6936EE93199AR3r5N" TargetMode="External" /><Relationship Id="rId17" Type="http://schemas.openxmlformats.org/officeDocument/2006/relationships/hyperlink" Target="consultantplus://offline/ref=01BEF63838011425435E21DE3E67C697689AD7EEB339A56382EDD9C14410E80F380173BA0C837635F28F1B9B3DR5r8N" TargetMode="External" /><Relationship Id="rId18" Type="http://schemas.openxmlformats.org/officeDocument/2006/relationships/hyperlink" Target="consultantplus://offline/ref=01BEF63838011425435E3ECB3B67C6976898D6EFB233F8698AB4D5C3431FB70A2D102BB5089B6936EE93199AR3r5N" TargetMode="External" /><Relationship Id="rId19" Type="http://schemas.openxmlformats.org/officeDocument/2006/relationships/hyperlink" Target="consultantplus://offline/ref=01BEF63838011425435E3ECB3B67C6976895D1E9B733F8698AB4D5C3431FB7182D4827B70E846C35FBC548DF695C12480943E2BEFF728DRAr8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1BEF63838011425435E3ECB3B67C6976895D1E9B733F8698AB4D5C3431FB7182D4827B70E846C32FBC548DF695C12480943E2BEFF728DRAr8N" TargetMode="External" /><Relationship Id="rId21" Type="http://schemas.openxmlformats.org/officeDocument/2006/relationships/hyperlink" Target="consultantplus://offline/ref=F985AB3CF7AF5C7EE8551E5E1E3ECF260FD64E6CA80744E0A876F71BE91A802DEFFA9EA8F995899986F6397E788578C84FA31E2C85828729OEFAN" TargetMode="External" /><Relationship Id="rId22" Type="http://schemas.openxmlformats.org/officeDocument/2006/relationships/hyperlink" Target="consultantplus://offline/ref=F985AB3CF7AF5C7EE8551E5E1E3ECF260FD64E6CA80744E0A876F71BE91A802DFDFAC6A4FB91939C81E36F2F3DODF9N" TargetMode="External" /><Relationship Id="rId23" Type="http://schemas.openxmlformats.org/officeDocument/2006/relationships/hyperlink" Target="consultantplus://offline/ref=BBC0B8ED245E5386840BD65694D00CEF6FB0FE6E082A21CA394D8EEA68334857B2A176F7AEC4525F070D130314E0370768BEE59243DEk7rCM" TargetMode="External" /><Relationship Id="rId24" Type="http://schemas.openxmlformats.org/officeDocument/2006/relationships/hyperlink" Target="consultantplus://offline/ref=BBC0B8ED245E5386840BD65694D00CEF6FB0FE6E082A21CA394D8EEA68334857B2A176F4A9CF5B5F070D130314E0370768BEE59243DEk7rCM" TargetMode="External" /><Relationship Id="rId25" Type="http://schemas.openxmlformats.org/officeDocument/2006/relationships/hyperlink" Target="consultantplus://offline/ref=BBC0B8ED245E5386840BD65694D00CEF6FB0FE6E082A21CA394D8EEA68334857B2A176FAADCD515F070D130314E0370768BEE59243DEk7rCM" TargetMode="External" /><Relationship Id="rId26" Type="http://schemas.openxmlformats.org/officeDocument/2006/relationships/hyperlink" Target="consultantplus://offline/ref=BBC0B8ED245E5386840BD65694D00CEF6FB0FE6E082A21CA394D8EEA68334857B2A176F3AECE5A54575703075DB73D1B6EA2FA925DDD7571k6rD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85AB3CF7AF5C7EE8551E5E1E3ECF260FD64E6CA80744E0A876F71BE91A802DEFFA9EAEFF918896D7AC297A31D273D448BF012C9B81O8FEN" TargetMode="External" /><Relationship Id="rId5" Type="http://schemas.openxmlformats.org/officeDocument/2006/relationships/hyperlink" Target="consultantplus://offline/ref=F985AB3CF7AF5C7EE8551E5E1E3ECF260FD64969A30144E0A876F71BE91A802DFDFAC6A4FB91939C81E36F2F3DODF9N" TargetMode="External" /><Relationship Id="rId6" Type="http://schemas.openxmlformats.org/officeDocument/2006/relationships/hyperlink" Target="consultantplus://offline/ref=F985AB3CF7AF5C7EE8551E5E1E3ECF260FD64969A30144E0A876F71BE91A802DEFFA9EA8F9978A9986F6397E788578C84FA31E2C85828729OEFAN" TargetMode="External" /><Relationship Id="rId7" Type="http://schemas.openxmlformats.org/officeDocument/2006/relationships/hyperlink" Target="consultantplus://offline/ref=BE058C22CB16773F9928101658303F5076F9808187E8E00DEFB2A5704351E4339CA98C4BB33EC0C31F27EF127CEE41C87047862E1ED17D1CCFdFN" TargetMode="External" /><Relationship Id="rId8" Type="http://schemas.openxmlformats.org/officeDocument/2006/relationships/hyperlink" Target="consultantplus://offline/ref=025C524BC4DE70CB4716D9FA4E48EE143DEED11F9FE91E9682B963F74BD8E876FEA96CEFF7C848D37A56C9B7DDD1B4BC4FF39FB2BA2470E973o5N" TargetMode="External" /><Relationship Id="rId9" Type="http://schemas.openxmlformats.org/officeDocument/2006/relationships/hyperlink" Target="consultantplus://offline/ref=E490A2121E898AC69837E0146CF72F44160600AD707DF2DEF07C36C873B6A9EEA94E902DE1B3185C2267CB335773505BCA3033F04AB8B419O4o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