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5EA8" w:rsidRPr="00195EA8" w:rsidP="00195EA8">
      <w:pPr>
        <w:pStyle w:val="Heading1"/>
        <w:spacing w:before="0" w:after="0"/>
        <w:jc w:val="right"/>
        <w:rPr>
          <w:sz w:val="24"/>
          <w:szCs w:val="24"/>
        </w:rPr>
      </w:pPr>
      <w:r w:rsidRPr="00195EA8">
        <w:rPr>
          <w:rFonts w:ascii="Times New Roman" w:hAnsi="Times New Roman" w:cs="Times New Roman"/>
          <w:b w:val="0"/>
          <w:sz w:val="24"/>
          <w:szCs w:val="24"/>
        </w:rPr>
        <w:t xml:space="preserve">Дело № 5-74-324/2019 </w:t>
      </w:r>
    </w:p>
    <w:p w:rsidR="00183AE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35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5EA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95EA8" w:rsidRPr="00195EA8" w:rsidP="00195EA8"/>
    <w:p w:rsidR="001E0354">
      <w:pPr>
        <w:jc w:val="both"/>
      </w:pPr>
      <w:r w:rsidRPr="00195EA8">
        <w:t xml:space="preserve">07 ноября 2019 года </w:t>
      </w:r>
      <w:r w:rsidR="00195EA8">
        <w:tab/>
      </w:r>
      <w:r w:rsidR="00195EA8">
        <w:tab/>
      </w:r>
      <w:r w:rsidR="00195EA8">
        <w:tab/>
      </w:r>
      <w:r w:rsidR="00195EA8">
        <w:tab/>
      </w:r>
      <w:r w:rsidR="00195EA8">
        <w:tab/>
      </w:r>
      <w:r w:rsidR="00195EA8">
        <w:tab/>
      </w:r>
      <w:r w:rsidR="00195EA8">
        <w:tab/>
      </w:r>
      <w:r w:rsidR="00195EA8">
        <w:tab/>
      </w:r>
      <w:r w:rsidR="00195EA8">
        <w:tab/>
      </w:r>
      <w:r w:rsidR="00195EA8">
        <w:tab/>
        <w:t xml:space="preserve">     </w:t>
      </w:r>
      <w:r w:rsidRPr="00195EA8">
        <w:t>г. Саки</w:t>
      </w:r>
    </w:p>
    <w:p w:rsidR="00195EA8" w:rsidRPr="00195EA8">
      <w:pPr>
        <w:jc w:val="both"/>
      </w:pPr>
    </w:p>
    <w:p w:rsidR="001E0354" w:rsidRPr="00195EA8">
      <w:pPr>
        <w:jc w:val="both"/>
      </w:pPr>
      <w:r w:rsidRPr="00195EA8">
        <w:t xml:space="preserve">Мировой судья судебного участка № 74 </w:t>
      </w:r>
      <w:r w:rsidRPr="00195EA8">
        <w:t>Сакского</w:t>
      </w:r>
      <w:r w:rsidRPr="00195EA8">
        <w:t xml:space="preserve"> судебного района (</w:t>
      </w:r>
      <w:r w:rsidRPr="00195EA8">
        <w:t>Сакский</w:t>
      </w:r>
      <w:r w:rsidRPr="00195EA8">
        <w:t xml:space="preserve"> муниципальный район и городской округ Саки) Республики Крым </w:t>
      </w:r>
      <w:r w:rsidRPr="00195EA8">
        <w:t>Смолий</w:t>
      </w:r>
      <w:r w:rsidRPr="00195EA8">
        <w:t xml:space="preserve"> А.М., </w:t>
      </w:r>
    </w:p>
    <w:p w:rsidR="001E0354" w:rsidRPr="00195EA8">
      <w:pPr>
        <w:ind w:firstLine="708"/>
        <w:jc w:val="both"/>
      </w:pPr>
      <w:r w:rsidRPr="00195EA8">
        <w:t xml:space="preserve">рассмотрев дело об административном </w:t>
      </w:r>
      <w:r w:rsidRPr="00195EA8">
        <w:t xml:space="preserve">правонарушении, поступившее из администрации </w:t>
      </w:r>
      <w:r w:rsidRPr="00195EA8">
        <w:t>Сакского</w:t>
      </w:r>
      <w:r w:rsidRPr="00195EA8">
        <w:t xml:space="preserve"> района Республики Крым в отношении: </w:t>
      </w:r>
    </w:p>
    <w:p w:rsidR="001E0354" w:rsidRPr="00195EA8">
      <w:pPr>
        <w:ind w:left="2127"/>
        <w:jc w:val="both"/>
      </w:pPr>
      <w:r w:rsidRPr="00195EA8">
        <w:t>акционерного общества «</w:t>
      </w:r>
      <w:r w:rsidRPr="00195EA8">
        <w:t>Племзавод</w:t>
      </w:r>
      <w:r w:rsidRPr="00195EA8">
        <w:t xml:space="preserve"> «Крымский», </w:t>
      </w:r>
    </w:p>
    <w:p w:rsidR="001E0354" w:rsidRPr="00195EA8">
      <w:pPr>
        <w:ind w:left="2127"/>
        <w:jc w:val="both"/>
      </w:pPr>
      <w:r w:rsidRPr="00195EA8">
        <w:t xml:space="preserve">ОГРН 1159102057465, адрес (место нахождения) Республика Крым, </w:t>
      </w:r>
      <w:r w:rsidRPr="00195EA8">
        <w:t>Сакский</w:t>
      </w:r>
      <w:r w:rsidRPr="00195EA8">
        <w:t xml:space="preserve"> район, с. Крымское, площадь центральная им. М.П. </w:t>
      </w:r>
      <w:r w:rsidRPr="00195EA8">
        <w:t xml:space="preserve">Ушакова, </w:t>
      </w:r>
      <w:r w:rsidR="00195EA8">
        <w:t xml:space="preserve">  </w:t>
      </w:r>
      <w:r w:rsidRPr="00195EA8">
        <w:t xml:space="preserve">д. 1, </w:t>
      </w:r>
    </w:p>
    <w:p w:rsidR="001E0354" w:rsidRPr="00195EA8">
      <w:pPr>
        <w:jc w:val="both"/>
      </w:pPr>
      <w:r w:rsidRPr="00195EA8">
        <w:t xml:space="preserve">о привлечении его к административной ответственности за правонарушение, предусмотренное частью 1 статьи 19.4.1 Кодекса Российской Федерации об административных правонарушениях, </w:t>
      </w:r>
    </w:p>
    <w:p w:rsidR="00195EA8" w:rsidP="00195EA8">
      <w:pPr>
        <w:jc w:val="center"/>
      </w:pPr>
    </w:p>
    <w:p w:rsidR="001E0354" w:rsidRPr="00195EA8" w:rsidP="00195EA8">
      <w:pPr>
        <w:jc w:val="center"/>
      </w:pPr>
      <w:r w:rsidRPr="00195EA8">
        <w:t>УСТАНОВИЛ:</w:t>
      </w:r>
    </w:p>
    <w:p w:rsidR="001E0354" w:rsidRPr="00195EA8">
      <w:pPr>
        <w:jc w:val="both"/>
      </w:pPr>
      <w:r w:rsidRPr="00195EA8">
        <w:t>протокол об административном правонарушении № 77/16</w:t>
      </w:r>
      <w:r w:rsidRPr="00195EA8">
        <w:t>-10/2019-26 от 06 сентября 2019 г. в отношении акционерного общества «</w:t>
      </w:r>
      <w:r w:rsidRPr="00195EA8">
        <w:t>Племзавод</w:t>
      </w:r>
      <w:r w:rsidRPr="00195EA8">
        <w:t xml:space="preserve"> «Крымский» (далее – АО «</w:t>
      </w:r>
      <w:r w:rsidRPr="00195EA8">
        <w:t>Племзавод</w:t>
      </w:r>
      <w:r w:rsidRPr="00195EA8">
        <w:t xml:space="preserve"> «Крымский») составлен за то, что оно, в лице его законного представителя Пастушенко О.В., в ходе проведения должностными лицами отдела админис</w:t>
      </w:r>
      <w:r w:rsidRPr="00195EA8">
        <w:t xml:space="preserve">трации </w:t>
      </w:r>
      <w:r w:rsidRPr="00195EA8">
        <w:t>Сакского</w:t>
      </w:r>
      <w:r w:rsidRPr="00195EA8">
        <w:t xml:space="preserve"> района Республики Крым внеплановой выездной проверки (в период с 02 по 06 сентября 2019 г.) в рамках</w:t>
      </w:r>
      <w:r w:rsidRPr="00195EA8">
        <w:t xml:space="preserve"> муниципального земельного контроля при использовании земельного участка, расположенного на территории Крымского сельского поселения </w:t>
      </w:r>
      <w:r w:rsidRPr="00195EA8">
        <w:t>Сакског</w:t>
      </w:r>
      <w:r w:rsidRPr="00195EA8">
        <w:t>о</w:t>
      </w:r>
      <w:r w:rsidRPr="00195EA8">
        <w:t xml:space="preserve"> района Республики Крым, воспрепятствовало законной деятельности должностного лица органа муниципального контроля по проведению проверки и уклонилось от такой проверки. </w:t>
      </w:r>
    </w:p>
    <w:p w:rsidR="001E0354" w:rsidRPr="00195EA8">
      <w:pPr>
        <w:ind w:firstLine="708"/>
        <w:jc w:val="both"/>
      </w:pPr>
      <w:r w:rsidRPr="00195EA8">
        <w:t>В судебном заседании защитник Пастушенко О.В. вину общества в совершении вышеуказанно</w:t>
      </w:r>
      <w:r w:rsidRPr="00195EA8">
        <w:t>го административного правонарушения не признал и пояснил, что законный представитель общества надлежащем образом не извещен о месте и времени составления протокола об административном правонарушении, следовательно, был лишен права на защиту. С учетом обесп</w:t>
      </w:r>
      <w:r w:rsidRPr="00195EA8">
        <w:t xml:space="preserve">ечения реализации своих прав, предусмотренных ст. 25.1 КоАП РФ, законный представитель общества или иное лицо могли бы дать объяснения по сути вмененного обществу административного правонарушения. Полагал, что у должностных лиц администрации </w:t>
      </w:r>
      <w:r w:rsidRPr="00195EA8">
        <w:t>Сакского</w:t>
      </w:r>
      <w:r w:rsidRPr="00195EA8">
        <w:t xml:space="preserve"> район</w:t>
      </w:r>
      <w:r w:rsidRPr="00195EA8">
        <w:t>а Республики Крым отсутствовали законные основания для проведения в отношении общества внеплановой выездной проверки, поскольку земельный участок, находящийся в пользовании общества, находится в собственности государства. Кроме того, в протоколе об админис</w:t>
      </w:r>
      <w:r w:rsidRPr="00195EA8">
        <w:t xml:space="preserve">тративном правонарушении не указано в отношении какого именно земельного участка проводились проверочные мероприятия. Как само общество, так и его законные представители никаким образом не </w:t>
      </w:r>
      <w:r w:rsidRPr="00195EA8">
        <w:t>препятствовали проведению проверки и не уклонялось</w:t>
      </w:r>
      <w:r w:rsidRPr="00195EA8">
        <w:t xml:space="preserve"> от нее. Также по</w:t>
      </w:r>
      <w:r w:rsidRPr="00195EA8">
        <w:t xml:space="preserve">яснил, что у общества отсутствует официальный адрес электронной почты. </w:t>
      </w:r>
    </w:p>
    <w:p w:rsidR="001E0354" w:rsidRPr="00195EA8">
      <w:pPr>
        <w:ind w:firstLine="540"/>
        <w:jc w:val="both"/>
      </w:pPr>
      <w:r w:rsidRPr="00195EA8">
        <w:t xml:space="preserve">Допрошенный в судебном заседании 07 ноября 2019 г. главный специалист отдела муниципального контроля администрации </w:t>
      </w:r>
      <w:r w:rsidRPr="00195EA8">
        <w:t>Сакского</w:t>
      </w:r>
      <w:r w:rsidRPr="00195EA8">
        <w:t xml:space="preserve"> района Республики Крым </w:t>
      </w:r>
      <w:r w:rsidRPr="00195EA8">
        <w:t>фио</w:t>
      </w:r>
      <w:r w:rsidRPr="00195EA8">
        <w:t>, суду пояснила, что протокол об а</w:t>
      </w:r>
      <w:r w:rsidRPr="00195EA8">
        <w:t>дминистративном правонарушении в отношен</w:t>
      </w:r>
      <w:r w:rsidRPr="00195EA8">
        <w:t>ии АО</w:t>
      </w:r>
      <w:r w:rsidRPr="00195EA8">
        <w:t xml:space="preserve"> «</w:t>
      </w:r>
      <w:r w:rsidRPr="00195EA8">
        <w:t>Племзавод</w:t>
      </w:r>
      <w:r w:rsidRPr="00195EA8">
        <w:t xml:space="preserve"> «Крымский» по ч. 1 ст. 19.4.1 КоАП РФ составила она. По техническим причинам законный представитель общества не был извещен о месте и времени составления указанного процессуального документа, что явл</w:t>
      </w:r>
      <w:r w:rsidRPr="00195EA8">
        <w:t xml:space="preserve">яется ошибкой. </w:t>
      </w:r>
    </w:p>
    <w:p w:rsidR="001E0354" w:rsidRPr="00195EA8">
      <w:pPr>
        <w:ind w:firstLine="540"/>
        <w:jc w:val="both"/>
      </w:pPr>
      <w:r w:rsidRPr="00195EA8">
        <w:t>Выслушав защитника Пастушенко О.В., допросив свидетеля, исследовав материалы дела, суд пришел к выводу о наличии оснований для прекращения производства по делу, исходя из следующего.</w:t>
      </w:r>
    </w:p>
    <w:p w:rsidR="001E0354" w:rsidRPr="00195EA8">
      <w:pPr>
        <w:ind w:firstLine="540"/>
        <w:jc w:val="both"/>
      </w:pPr>
      <w:r w:rsidRPr="00195EA8">
        <w:t>Частью 1 статьи 19.4.1 Кодекса Российской Федерации об ад</w:t>
      </w:r>
      <w:r w:rsidRPr="00195EA8">
        <w:t>министративных правонарушениях установлена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</w:t>
      </w:r>
      <w:r w:rsidRPr="00195EA8">
        <w:t>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</w:t>
      </w:r>
      <w:r w:rsidRPr="00195EA8">
        <w:t>ючением случаев</w:t>
      </w:r>
      <w:r w:rsidRPr="00195EA8">
        <w:t xml:space="preserve">, </w:t>
      </w:r>
      <w:r w:rsidRPr="00195EA8">
        <w:t>предусмотренных</w:t>
      </w:r>
      <w:r w:rsidRPr="00195EA8">
        <w:t xml:space="preserve"> </w:t>
      </w:r>
      <w:hyperlink r:id="rId4" w:history="1">
        <w:r w:rsidRPr="00195EA8">
          <w:t>частью 4 статьи 14.24</w:t>
        </w:r>
      </w:hyperlink>
      <w:r w:rsidRPr="00195EA8">
        <w:t xml:space="preserve">, </w:t>
      </w:r>
      <w:hyperlink r:id="rId5" w:history="1">
        <w:r w:rsidRPr="00195EA8">
          <w:t>частью 9 статьи 15.29</w:t>
        </w:r>
      </w:hyperlink>
      <w:r w:rsidRPr="00195EA8">
        <w:t xml:space="preserve"> и </w:t>
      </w:r>
      <w:hyperlink r:id="rId6" w:history="1">
        <w:r w:rsidRPr="00195EA8">
          <w:t>статьей 19.4.2</w:t>
        </w:r>
      </w:hyperlink>
      <w:r w:rsidRPr="00195EA8">
        <w:t xml:space="preserve"> настоящего Кодекса.</w:t>
      </w:r>
    </w:p>
    <w:p w:rsidR="001E0354" w:rsidRPr="00195EA8">
      <w:pPr>
        <w:ind w:firstLine="540"/>
        <w:jc w:val="both"/>
      </w:pPr>
      <w:r w:rsidRPr="00195EA8">
        <w:t>Основанием для возбуждения дела об административном правонарушении в отношении АО «</w:t>
      </w:r>
      <w:r w:rsidRPr="00195EA8">
        <w:t>Племзавод</w:t>
      </w:r>
      <w:r w:rsidRPr="00195EA8">
        <w:t xml:space="preserve"> «Крымский» послужили приведенные в протоколе об административном правонарушении </w:t>
      </w:r>
      <w:r w:rsidRPr="00195EA8">
        <w:t>выв</w:t>
      </w:r>
      <w:r w:rsidRPr="00195EA8">
        <w:t>оды</w:t>
      </w:r>
      <w:r w:rsidRPr="00195EA8">
        <w:t xml:space="preserve"> о том, что в ходе проведения выездной проверки, в период времени с 02 по 06 сентября 2019 г., в рамках осуществления муниципального земельного контроля в отношении АО «</w:t>
      </w:r>
      <w:r w:rsidRPr="00195EA8">
        <w:t>Племзавод</w:t>
      </w:r>
      <w:r w:rsidRPr="00195EA8">
        <w:t xml:space="preserve"> «Крымский» при использованию земельных участков, расположенных на территор</w:t>
      </w:r>
      <w:r w:rsidRPr="00195EA8">
        <w:t xml:space="preserve">ии Крымского сельского поселения </w:t>
      </w:r>
      <w:r w:rsidRPr="00195EA8">
        <w:t>Сакского</w:t>
      </w:r>
      <w:r w:rsidRPr="00195EA8">
        <w:t xml:space="preserve"> </w:t>
      </w:r>
      <w:r w:rsidRPr="00195EA8">
        <w:t>района Республики Крым, были выявлены факты воспрепятствования законной деятельности должностного лица органа муниципального контроля по проведению проверок или уклонение от таких проверок, а именно: 05 сентября 20</w:t>
      </w:r>
      <w:r w:rsidRPr="00195EA8">
        <w:t xml:space="preserve">19 г. законный представитель общества Пастушенко О.В. отказался предоставить какую-либо информацию об объектах недвижимого имущества (административное здание, нежилое здание, </w:t>
      </w:r>
      <w:r w:rsidRPr="00195EA8">
        <w:t>зерноток</w:t>
      </w:r>
      <w:r w:rsidRPr="00195EA8">
        <w:t xml:space="preserve"> 3, коровник, телятник, птичник, контора и т.д.), находящиеся в пользован</w:t>
      </w:r>
      <w:r w:rsidRPr="00195EA8">
        <w:t>ии общества, земельных</w:t>
      </w:r>
      <w:r w:rsidRPr="00195EA8">
        <w:t xml:space="preserve"> участков, на которых расположены данные объекты, используемых земельных участков сельскохозяйственного назначения (договоры аренды и т.д.); на запрос от 05 сентября 2019 г. о предоставлении сведений ответ не поступил; 06 сентября 201</w:t>
      </w:r>
      <w:r w:rsidRPr="00195EA8">
        <w:t xml:space="preserve">9 г. законный представитель общества отсутствовал на объекте, в связи с чем, доступ на него был органичен. </w:t>
      </w:r>
    </w:p>
    <w:p w:rsidR="001E0354" w:rsidRPr="00195EA8">
      <w:pPr>
        <w:ind w:firstLine="540"/>
        <w:jc w:val="both"/>
      </w:pPr>
      <w:hyperlink r:id="rId7" w:history="1">
        <w:r w:rsidRPr="00195EA8">
          <w:t>Статьей 24.1</w:t>
        </w:r>
      </w:hyperlink>
      <w:r w:rsidRPr="00195EA8">
        <w:t xml:space="preserve"> Кодекса Российской Федерации об административных правонарушениях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</w:t>
      </w:r>
      <w:r w:rsidRPr="00195EA8">
        <w:t>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E0354" w:rsidRPr="00195EA8">
      <w:pPr>
        <w:ind w:firstLine="540"/>
        <w:jc w:val="both"/>
      </w:pPr>
      <w:r w:rsidRPr="00195EA8">
        <w:t xml:space="preserve">Исходя из положений </w:t>
      </w:r>
      <w:hyperlink r:id="rId8" w:history="1">
        <w:r w:rsidRPr="00195EA8">
          <w:t>части 1 статьи 1.6</w:t>
        </w:r>
      </w:hyperlink>
      <w:r w:rsidRPr="00195EA8">
        <w:t xml:space="preserve"> Кодекса Российской Федерации об административных правонарушениях, обеспечение законности при применении </w:t>
      </w:r>
      <w:r w:rsidRPr="00195EA8">
        <w:t xml:space="preserve">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 w:rsidR="001E0354" w:rsidRPr="00195EA8">
      <w:pPr>
        <w:ind w:firstLine="540"/>
        <w:jc w:val="both"/>
      </w:pPr>
      <w:r w:rsidRPr="00195EA8">
        <w:t xml:space="preserve">Согласно </w:t>
      </w:r>
      <w:hyperlink r:id="rId9" w:history="1">
        <w:r w:rsidRPr="00195EA8">
          <w:t>пункту 3 статьи 29.1</w:t>
        </w:r>
      </w:hyperlink>
      <w:r w:rsidRPr="00195EA8">
        <w:t xml:space="preserve"> Кодекса Российской Федерации об административных правонарушениях судья, орган, должностное</w:t>
      </w:r>
      <w:r w:rsidRPr="00195EA8">
        <w:t xml:space="preserve">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названным </w:t>
      </w:r>
      <w:hyperlink r:id="rId10" w:history="1">
        <w:r w:rsidRPr="00195EA8">
          <w:t>Кодексом</w:t>
        </w:r>
      </w:hyperlink>
      <w:r w:rsidRPr="00195EA8">
        <w:t xml:space="preserve">, а также правильно ли оформлены иные материалы дела. </w:t>
      </w:r>
    </w:p>
    <w:p w:rsidR="001E0354" w:rsidRPr="00195EA8">
      <w:pPr>
        <w:ind w:firstLine="540"/>
        <w:jc w:val="both"/>
      </w:pPr>
      <w:r w:rsidRPr="00195EA8">
        <w:t xml:space="preserve">В соответствии с </w:t>
      </w:r>
      <w:hyperlink r:id="rId11" w:history="1">
        <w:r w:rsidRPr="00195EA8">
          <w:t>частью 1 статьи 28.2</w:t>
        </w:r>
      </w:hyperlink>
      <w:r w:rsidRPr="00195EA8">
        <w:t xml:space="preserve"> Кодекса Российской Федерации об административных </w:t>
      </w:r>
      <w:r w:rsidRPr="00195EA8">
        <w:t>правонарушениях</w:t>
      </w:r>
      <w:r w:rsidRPr="00195EA8">
        <w:t xml:space="preserve"> о совершени</w:t>
      </w:r>
      <w:r w:rsidRPr="00195EA8">
        <w:t xml:space="preserve">и административного правонарушения составляется протокол, за исключением случаев, предусмотренных </w:t>
      </w:r>
      <w:hyperlink r:id="rId12" w:history="1">
        <w:r w:rsidRPr="00195EA8">
          <w:t>статьей 28.4</w:t>
        </w:r>
      </w:hyperlink>
      <w:r w:rsidRPr="00195EA8">
        <w:t xml:space="preserve">, </w:t>
      </w:r>
      <w:hyperlink r:id="rId13" w:history="1">
        <w:r w:rsidRPr="00195EA8">
          <w:t>частями 1</w:t>
        </w:r>
      </w:hyperlink>
      <w:r w:rsidRPr="00195EA8">
        <w:t xml:space="preserve">, </w:t>
      </w:r>
      <w:hyperlink r:id="rId14" w:history="1">
        <w:r w:rsidRPr="00195EA8">
          <w:t>3</w:t>
        </w:r>
      </w:hyperlink>
      <w:r w:rsidRPr="00195EA8">
        <w:t xml:space="preserve"> и </w:t>
      </w:r>
      <w:hyperlink r:id="rId15" w:history="1">
        <w:r w:rsidRPr="00195EA8">
          <w:t>4 ст</w:t>
        </w:r>
        <w:r w:rsidRPr="00195EA8">
          <w:t>атьи 28.6</w:t>
        </w:r>
      </w:hyperlink>
      <w:r w:rsidRPr="00195EA8">
        <w:t xml:space="preserve"> названного Кодекса.</w:t>
      </w:r>
    </w:p>
    <w:p w:rsidR="001E0354" w:rsidRPr="00195EA8">
      <w:pPr>
        <w:ind w:firstLine="540"/>
        <w:jc w:val="both"/>
      </w:pPr>
      <w:r w:rsidRPr="00195EA8">
        <w:t>Протокол об административном правонарушении относится к числу доказательств по делу об административном правонарушении и является процессуальным документом, где фиксируется противоправное деяние лица, в отношении которого в</w:t>
      </w:r>
      <w:r w:rsidRPr="00195EA8">
        <w:t>озбуждено производство по делу, формулируется вменяемое данному лицу обвинение.</w:t>
      </w:r>
    </w:p>
    <w:p w:rsidR="001E0354" w:rsidRPr="00195EA8">
      <w:pPr>
        <w:ind w:firstLine="540"/>
        <w:jc w:val="both"/>
      </w:pPr>
      <w:r w:rsidRPr="00195EA8">
        <w:t xml:space="preserve">В силу </w:t>
      </w:r>
      <w:hyperlink r:id="rId16" w:history="1">
        <w:r w:rsidRPr="00195EA8">
          <w:t>статьи 28</w:t>
        </w:r>
        <w:r w:rsidRPr="00195EA8">
          <w:t>.2</w:t>
        </w:r>
      </w:hyperlink>
      <w:r w:rsidRPr="00195EA8">
        <w:t xml:space="preserve"> Кодекса Российской Федерации об административных правонарушениях </w:t>
      </w:r>
      <w:r w:rsidRPr="00195EA8">
        <w:t>протокол</w:t>
      </w:r>
      <w:r w:rsidRPr="00195EA8">
        <w:t xml:space="preserve">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1E0354" w:rsidRPr="00195EA8">
      <w:pPr>
        <w:ind w:firstLine="540"/>
        <w:jc w:val="both"/>
      </w:pPr>
      <w:r w:rsidRPr="00195EA8">
        <w:t>Физическому лицу или зако</w:t>
      </w:r>
      <w:r w:rsidRPr="00195EA8">
        <w:t xml:space="preserve">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</w:t>
      </w:r>
      <w:r w:rsidRPr="00195EA8">
        <w:t>и замечания по содержанию протокола, которые прилагаются к протоколу (</w:t>
      </w:r>
      <w:hyperlink r:id="rId17" w:history="1">
        <w:r w:rsidRPr="00195EA8">
          <w:t>часть 4 статьи 28.2</w:t>
        </w:r>
      </w:hyperlink>
      <w:r w:rsidRPr="00195EA8">
        <w:t xml:space="preserve"> Код</w:t>
      </w:r>
      <w:r w:rsidRPr="00195EA8">
        <w:t>екса Российской Федерации об административных правонарушениях).</w:t>
      </w:r>
    </w:p>
    <w:p w:rsidR="001E0354" w:rsidRPr="00195EA8">
      <w:pPr>
        <w:ind w:firstLine="540"/>
        <w:jc w:val="both"/>
      </w:pPr>
      <w:r w:rsidRPr="00195EA8">
        <w:t xml:space="preserve">Согласно </w:t>
      </w:r>
      <w:hyperlink r:id="rId18" w:history="1">
        <w:r w:rsidRPr="00195EA8">
          <w:t>части 4.1 данной статьи</w:t>
        </w:r>
      </w:hyperlink>
      <w:r w:rsidRPr="00195EA8">
        <w:t xml:space="preserve">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</w:t>
      </w:r>
      <w:r w:rsidRPr="00195EA8">
        <w:t>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1E0354" w:rsidRPr="00195EA8">
      <w:pPr>
        <w:ind w:firstLine="540"/>
        <w:jc w:val="both"/>
      </w:pPr>
      <w:r w:rsidRPr="00195EA8">
        <w:t xml:space="preserve">Исходя из положений </w:t>
      </w:r>
      <w:hyperlink r:id="rId19" w:history="1">
        <w:r w:rsidRPr="00195EA8">
          <w:t>статьи 25.15</w:t>
        </w:r>
      </w:hyperlink>
      <w:r w:rsidRPr="00195EA8">
        <w:t xml:space="preserve"> Кодекса Российской Федерации об административных правонарушениях</w:t>
      </w:r>
      <w:r w:rsidRPr="00195EA8">
        <w:t>, лицо, в отношении которого ведется производство по делу об административном правонарушении, извещается или вызывается в суд, орган или к должностному лицу, в производстве которых находится дело, заказным письмом с уведомлением о вручении, направленным по</w:t>
      </w:r>
      <w:r w:rsidRPr="00195EA8">
        <w:t xml:space="preserve"> месту его жительства, повесткой с уведомлением о вручении, телефонограммой или телеграммой, по факсимильной связи либо</w:t>
      </w:r>
      <w:r w:rsidRPr="00195EA8">
        <w:t xml:space="preserve"> с использованием иных сре</w:t>
      </w:r>
      <w:r w:rsidRPr="00195EA8">
        <w:t>дств св</w:t>
      </w:r>
      <w:r w:rsidRPr="00195EA8">
        <w:t>язи и доставки, обеспечивающих фиксирование извещения или вызова и его вручение адресату.</w:t>
      </w:r>
    </w:p>
    <w:p w:rsidR="001E0354" w:rsidRPr="00195EA8">
      <w:pPr>
        <w:ind w:firstLine="540"/>
        <w:jc w:val="both"/>
      </w:pPr>
      <w:r w:rsidRPr="00195EA8">
        <w:t>Из приведенных</w:t>
      </w:r>
      <w:r w:rsidRPr="00195EA8">
        <w:t xml:space="preserve"> выше норм следует, что протокол об административном правонарушении может быть составлен в отсутствие лица, в отношении которого возбуждено дело об административном правонарушении, только при наличии сведений о надлежащем извещении такого лица о месте и вр</w:t>
      </w:r>
      <w:r w:rsidRPr="00195EA8">
        <w:t>емени составления протокола.</w:t>
      </w:r>
    </w:p>
    <w:p w:rsidR="00183AE0" w:rsidP="00183AE0">
      <w:pPr>
        <w:ind w:firstLine="540"/>
        <w:jc w:val="both"/>
      </w:pPr>
      <w:r w:rsidRPr="00195EA8">
        <w:t xml:space="preserve">Иное толкование приведенных выше норм </w:t>
      </w:r>
      <w:hyperlink r:id="rId10" w:history="1">
        <w:r w:rsidRPr="00195EA8">
          <w:t>Кодекса</w:t>
        </w:r>
      </w:hyperlink>
      <w:r w:rsidRPr="00195EA8">
        <w:t xml:space="preserve"> Российской Федерации об административных</w:t>
      </w:r>
      <w:r w:rsidRPr="00195EA8">
        <w:t xml:space="preserve"> правонарушениях означало бы нарушение прав лица, в отношении которого ведется производство по делу об административном правонарушении, на непосредственное участие при осуществлении в отношен</w:t>
      </w:r>
      <w:r>
        <w:t>ии его процессуальных действий.</w:t>
      </w:r>
    </w:p>
    <w:p w:rsidR="00183AE0" w:rsidP="00183AE0">
      <w:pPr>
        <w:ind w:firstLine="540"/>
        <w:jc w:val="both"/>
      </w:pPr>
      <w:r w:rsidRPr="00195EA8">
        <w:t>Согласно материалам дела протоко</w:t>
      </w:r>
      <w:r w:rsidRPr="00195EA8">
        <w:t xml:space="preserve">л № 77/16-10/2019-26 об административном правонарушении составлен должностным лицом администрации </w:t>
      </w:r>
      <w:r w:rsidRPr="00195EA8">
        <w:t>Сакского</w:t>
      </w:r>
      <w:r w:rsidRPr="00195EA8">
        <w:t xml:space="preserve"> района Республики Крым в отношен</w:t>
      </w:r>
      <w:r w:rsidRPr="00195EA8">
        <w:t>ии АО</w:t>
      </w:r>
      <w:r w:rsidRPr="00195EA8">
        <w:t xml:space="preserve"> «</w:t>
      </w:r>
      <w:r w:rsidRPr="00195EA8">
        <w:t>Племзавод</w:t>
      </w:r>
      <w:r w:rsidRPr="00195EA8">
        <w:t xml:space="preserve"> «Крымский» 06 сентября 2019 г. в отсутствие законного представителя юридического лица (</w:t>
      </w:r>
      <w:r w:rsidRPr="00195EA8">
        <w:t>л.д</w:t>
      </w:r>
      <w:r w:rsidRPr="00195EA8">
        <w:t xml:space="preserve">. 1, 2). </w:t>
      </w:r>
    </w:p>
    <w:p w:rsidR="00183AE0" w:rsidP="00183AE0">
      <w:pPr>
        <w:ind w:firstLine="540"/>
        <w:jc w:val="both"/>
      </w:pPr>
      <w:r w:rsidRPr="00195EA8">
        <w:t>П</w:t>
      </w:r>
      <w:r w:rsidRPr="00195EA8">
        <w:t xml:space="preserve">ри этом в материалах дела не содержится данных, свидетельствующих об извещении законного представителя о том, что составление протокола об административном правонарушении состоится 06 сентября 2019 г. </w:t>
      </w:r>
    </w:p>
    <w:p w:rsidR="00183AE0" w:rsidP="00183AE0">
      <w:pPr>
        <w:ind w:firstLine="540"/>
        <w:jc w:val="both"/>
      </w:pPr>
      <w:r w:rsidRPr="00195EA8">
        <w:t>Материалы дела позволяют сделать вывод о том, что закон</w:t>
      </w:r>
      <w:r w:rsidRPr="00195EA8">
        <w:t>ный представитель АО «</w:t>
      </w:r>
      <w:r w:rsidRPr="00195EA8">
        <w:t>Племзавод</w:t>
      </w:r>
      <w:r w:rsidRPr="00195EA8">
        <w:t xml:space="preserve"> «Крымский» о составлении протокола об административном правонарушении 06 сентября 2019 г. не извещался. </w:t>
      </w:r>
    </w:p>
    <w:p w:rsidR="00183AE0" w:rsidP="00183AE0">
      <w:pPr>
        <w:ind w:firstLine="540"/>
        <w:jc w:val="both"/>
      </w:pPr>
      <w:r w:rsidRPr="00195EA8">
        <w:t>В ходе рассмотрения дела защитник Пастушенко О.В. последовательно заявлял, что в материалах дела отсутствуют доказательс</w:t>
      </w:r>
      <w:r w:rsidRPr="00195EA8">
        <w:t xml:space="preserve">тва надлежащего извещения общества о месте и времени составления протокола об административном правонарушении. </w:t>
      </w:r>
    </w:p>
    <w:p w:rsidR="00183AE0" w:rsidP="00183AE0">
      <w:pPr>
        <w:ind w:firstLine="540"/>
        <w:jc w:val="both"/>
      </w:pPr>
      <w:r w:rsidRPr="00195EA8">
        <w:t>Из содержания указанного протокола также следует, что общество о месте и времени его составления извещено заказным письмом с уведомлением от 13 а</w:t>
      </w:r>
      <w:r w:rsidRPr="00195EA8">
        <w:t xml:space="preserve">вгуста 2019 г. № 77/16-09/2019/2-124. </w:t>
      </w:r>
    </w:p>
    <w:p w:rsidR="00183AE0" w:rsidP="00183AE0">
      <w:pPr>
        <w:ind w:firstLine="540"/>
        <w:jc w:val="both"/>
      </w:pPr>
      <w:r w:rsidRPr="00195EA8">
        <w:t>Указанное извещение (уведомление) надлежащим не является, поскольку оно касается извещения о проведении в отношен</w:t>
      </w:r>
      <w:r w:rsidRPr="00195EA8">
        <w:t>ии АО</w:t>
      </w:r>
      <w:r w:rsidRPr="00195EA8">
        <w:t xml:space="preserve"> «</w:t>
      </w:r>
      <w:r w:rsidRPr="00195EA8">
        <w:t>Племзавод</w:t>
      </w:r>
      <w:r w:rsidRPr="00195EA8">
        <w:t xml:space="preserve"> «Крымский» в период времени с 02 по 06 сентября 2019 г. внеплановой выездной проверки в </w:t>
      </w:r>
      <w:r w:rsidRPr="00195EA8">
        <w:t>рамках муниципального земельного контроля. Данных о направлен</w:t>
      </w:r>
      <w:r w:rsidRPr="00195EA8">
        <w:t>ии АО</w:t>
      </w:r>
      <w:r w:rsidRPr="00195EA8">
        <w:t xml:space="preserve"> «</w:t>
      </w:r>
      <w:r w:rsidRPr="00195EA8">
        <w:t>Племзавод</w:t>
      </w:r>
      <w:r w:rsidRPr="00195EA8">
        <w:t xml:space="preserve"> «Крымский» каких-либо иных извещений в материалах дела нет. </w:t>
      </w:r>
    </w:p>
    <w:p w:rsidR="00183AE0" w:rsidP="00183AE0">
      <w:pPr>
        <w:ind w:firstLine="540"/>
        <w:jc w:val="both"/>
      </w:pPr>
      <w:r w:rsidRPr="00195EA8">
        <w:t>Составление протокола об административном правонарушении в отсутствие лица, в отношении которого возбуждено производст</w:t>
      </w:r>
      <w:r w:rsidRPr="00195EA8">
        <w:t>во по делу об административном правонарушении, АО «</w:t>
      </w:r>
      <w:r w:rsidRPr="00195EA8">
        <w:t>Племзавод</w:t>
      </w:r>
      <w:r w:rsidRPr="00195EA8">
        <w:t xml:space="preserve"> «Крымский», не извещенного о времени его составления, не отвечает требованиям </w:t>
      </w:r>
      <w:hyperlink r:id="rId16" w:history="1">
        <w:r w:rsidRPr="00195EA8">
          <w:t>статьи 28.2</w:t>
        </w:r>
      </w:hyperlink>
      <w:r w:rsidRPr="00195EA8">
        <w:t xml:space="preserve"> Кодекса Российской Федерации об административных правонарушениях и повлекло нарушение права указанного лица на защиту. </w:t>
      </w:r>
    </w:p>
    <w:p w:rsidR="00183AE0" w:rsidP="00183AE0">
      <w:pPr>
        <w:ind w:firstLine="540"/>
        <w:jc w:val="both"/>
      </w:pPr>
      <w:r w:rsidRPr="00195EA8">
        <w:t xml:space="preserve">Согласно </w:t>
      </w:r>
      <w:hyperlink r:id="rId20" w:history="1">
        <w:r w:rsidRPr="00195EA8">
          <w:t>пункту 4 части 1 статьи 29.4</w:t>
        </w:r>
      </w:hyperlink>
      <w:r w:rsidRPr="00195EA8">
        <w:t xml:space="preserve"> Кодекса Российской Федерации об административных правонарушениях и правовой позиции, выраженной в </w:t>
      </w:r>
      <w:hyperlink r:id="rId21" w:history="1">
        <w:r w:rsidRPr="00195EA8">
          <w:t>пункте 4</w:t>
        </w:r>
      </w:hyperlink>
      <w:r w:rsidRPr="00195EA8">
        <w:t xml:space="preserve"> постановления Пленума Верховного Суда Российской Федерации от 24 марта 2005 г. N 5 "О некоторых вопросах, возникающих у </w:t>
      </w:r>
      <w:r w:rsidRPr="00195EA8">
        <w:t>судов при применении Кодекса Российской Федерации об административных правонарушениях", в том случае, когда протокол об административном правонарушении составлен неправомочным лицом либо когда</w:t>
      </w:r>
      <w:r w:rsidRPr="00195EA8">
        <w:t xml:space="preserve"> протокол или другие материалы оформлены неправильно, материалы </w:t>
      </w:r>
      <w:r w:rsidRPr="00195EA8">
        <w:t xml:space="preserve">представлены неполно, на основании </w:t>
      </w:r>
      <w:hyperlink r:id="rId20" w:history="1">
        <w:r w:rsidRPr="00195EA8">
          <w:t>пункта 4 части 1 статьи 29.4</w:t>
        </w:r>
      </w:hyperlink>
      <w:r w:rsidRPr="00195EA8">
        <w:t xml:space="preserve"> названного Кодекса необходимо</w:t>
      </w:r>
      <w:r w:rsidRPr="00195EA8">
        <w:t xml:space="preserve"> вынести определение о возвращении протокола об административном правонарушении и других материалов дела в орган или должностному лицу, которыми составлен протокол. Определение должно быть мотивированным, содержать указание на выявленные недостатки протоко</w:t>
      </w:r>
      <w:r w:rsidRPr="00195EA8">
        <w:t xml:space="preserve">ла и других материалов, требующие устранения. </w:t>
      </w:r>
    </w:p>
    <w:p w:rsidR="00183AE0" w:rsidP="00183AE0">
      <w:pPr>
        <w:ind w:firstLine="540"/>
        <w:jc w:val="both"/>
      </w:pPr>
      <w:r w:rsidRPr="00195EA8">
        <w:t xml:space="preserve">В соответствии с </w:t>
      </w:r>
      <w:hyperlink r:id="rId20" w:history="1">
        <w:r w:rsidRPr="00195EA8">
          <w:t>пунктом 4 части 1 статьи 29.4</w:t>
        </w:r>
      </w:hyperlink>
      <w:r w:rsidRPr="00195EA8">
        <w:t xml:space="preserve"> </w:t>
      </w:r>
      <w:r w:rsidRPr="00195EA8">
        <w:t>Кодекса Российской Федерации об административных правонарушениях на стадии подготовки дела к рассмотрению административной подлежало проверке, правильно ли составлен протокол об административном правонарушении с точки зрения соблюдения процедуры его оформл</w:t>
      </w:r>
      <w:r>
        <w:t>ения.</w:t>
      </w:r>
    </w:p>
    <w:p w:rsidR="00183AE0" w:rsidP="00183AE0">
      <w:pPr>
        <w:ind w:firstLine="540"/>
        <w:jc w:val="both"/>
      </w:pPr>
      <w:r w:rsidRPr="00195EA8">
        <w:t xml:space="preserve">Мировым судьей 16 сентября 2019 г. было принято решение о назначении к рассмотрению данного дела об административном правонарушении. </w:t>
      </w:r>
    </w:p>
    <w:p w:rsidR="00183AE0" w:rsidP="00183AE0">
      <w:pPr>
        <w:ind w:firstLine="540"/>
        <w:jc w:val="both"/>
      </w:pPr>
      <w:r w:rsidRPr="00195EA8">
        <w:t>В настоящее время возможность устранения недостатков протокола об административном правонарушении утрачена, возвращен</w:t>
      </w:r>
      <w:r w:rsidRPr="00195EA8">
        <w:t xml:space="preserve">ие протокола составившему его должностному лицу после начала рассмотрения дела об административном правонарушении нормами </w:t>
      </w:r>
      <w:hyperlink r:id="rId10" w:history="1">
        <w:r w:rsidRPr="00195EA8">
          <w:t>Кодекса</w:t>
        </w:r>
      </w:hyperlink>
      <w:r w:rsidRPr="00195EA8">
        <w:t xml:space="preserve"> Российской Федерации об административных правонарушениях не предусмотрено, устранение указанного выше нарушения на стадии рассмотрения дела и жалоб невозможно. </w:t>
      </w:r>
    </w:p>
    <w:p w:rsidR="001E0354" w:rsidRPr="00195EA8" w:rsidP="00183AE0">
      <w:pPr>
        <w:ind w:firstLine="540"/>
        <w:jc w:val="both"/>
      </w:pPr>
      <w:r w:rsidRPr="00195EA8">
        <w:t xml:space="preserve">Согласно </w:t>
      </w:r>
      <w:hyperlink r:id="rId22" w:history="1">
        <w:r w:rsidRPr="00195EA8">
          <w:t>части 3 статьи 26.2</w:t>
        </w:r>
      </w:hyperlink>
      <w:r w:rsidRPr="00195EA8">
        <w:t xml:space="preserve"> Кодекса Российской Федерации об административных правонарушениях не допускается</w:t>
      </w:r>
      <w:r w:rsidRPr="00195EA8">
        <w:t xml:space="preserve">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1E0354" w:rsidRPr="00195EA8">
      <w:pPr>
        <w:widowControl w:val="0"/>
        <w:ind w:firstLine="540"/>
        <w:jc w:val="both"/>
      </w:pPr>
      <w:r w:rsidRPr="00195EA8">
        <w:t xml:space="preserve">С учетом изложенного производство по делу об административном правонарушении подлежит прекращению на основании </w:t>
      </w:r>
      <w:hyperlink r:id="rId23" w:history="1">
        <w:r w:rsidRPr="00195EA8">
          <w:t>пункта 2 части 1 статьи 24.5</w:t>
        </w:r>
      </w:hyperlink>
      <w:r w:rsidRPr="00195EA8">
        <w:t xml:space="preserve"> Кодекса Российской Федерации об административных правонарушениях - в связи с отс</w:t>
      </w:r>
      <w:r w:rsidRPr="00195EA8">
        <w:t>утствием состава административного правонарушения.</w:t>
      </w:r>
    </w:p>
    <w:p w:rsidR="001E0354" w:rsidRPr="00195EA8" w:rsidP="00195EA8">
      <w:pPr>
        <w:ind w:firstLine="540"/>
        <w:jc w:val="both"/>
      </w:pPr>
      <w:r w:rsidRPr="00195EA8">
        <w:t>На основании изложенного, руководствуясь ст. ст. 24.5,</w:t>
      </w:r>
      <w:r w:rsidRPr="00195EA8">
        <w:t xml:space="preserve"> </w:t>
      </w:r>
      <w:r w:rsidRPr="00195EA8">
        <w:t>29.9, 29.10 Кодекса Российской Федерации об административных правонарушениях, мировой судья</w:t>
      </w:r>
    </w:p>
    <w:p w:rsidR="00195EA8">
      <w:pPr>
        <w:jc w:val="center"/>
      </w:pPr>
    </w:p>
    <w:p w:rsidR="001E0354" w:rsidRPr="00195EA8">
      <w:pPr>
        <w:jc w:val="center"/>
      </w:pPr>
      <w:r w:rsidRPr="00195EA8">
        <w:t>ПОСТАНОВИЛ:</w:t>
      </w:r>
    </w:p>
    <w:p w:rsidR="001E0354" w:rsidRPr="00195EA8">
      <w:pPr>
        <w:jc w:val="both"/>
      </w:pPr>
      <w:r w:rsidRPr="00195EA8">
        <w:t>Производство по делу об административном право</w:t>
      </w:r>
      <w:r w:rsidRPr="00195EA8">
        <w:t>нарушении в отношении акционерного общества «</w:t>
      </w:r>
      <w:r w:rsidRPr="00195EA8">
        <w:t>Племзавод</w:t>
      </w:r>
      <w:r w:rsidRPr="00195EA8">
        <w:t xml:space="preserve"> «Крымский» о привлечении его к административной ответственности </w:t>
      </w:r>
      <w:r w:rsidRPr="00195EA8">
        <w:t>по части 1 статьи 19.4.1 Кодекса Российской Федерации об административных правонарушениях прекратить на основании пункта 2 части 1 статьи</w:t>
      </w:r>
      <w:r w:rsidRPr="00195EA8">
        <w:t xml:space="preserve">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1E0354">
      <w:pPr>
        <w:ind w:firstLine="708"/>
        <w:jc w:val="both"/>
      </w:pPr>
      <w:r w:rsidRPr="00195EA8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95EA8">
        <w:t>Сакский</w:t>
      </w:r>
      <w:r w:rsidRPr="00195EA8">
        <w:t xml:space="preserve"> ра</w:t>
      </w:r>
      <w:r w:rsidRPr="00195EA8">
        <w:t>йонный суд Республики Крым через мирового судью.</w:t>
      </w:r>
    </w:p>
    <w:p w:rsidR="00195EA8">
      <w:pPr>
        <w:ind w:firstLine="708"/>
        <w:jc w:val="both"/>
      </w:pPr>
    </w:p>
    <w:p w:rsidR="00195EA8" w:rsidRPr="00195EA8">
      <w:pPr>
        <w:ind w:firstLine="708"/>
        <w:jc w:val="both"/>
      </w:pPr>
    </w:p>
    <w:p w:rsidR="001E0354" w:rsidRPr="00195EA8">
      <w:pPr>
        <w:jc w:val="both"/>
      </w:pPr>
      <w:r w:rsidRPr="00195EA8">
        <w:t xml:space="preserve">Мировой судья </w:t>
      </w:r>
      <w:r w:rsidR="00195EA8">
        <w:tab/>
      </w:r>
      <w:r w:rsidR="00195EA8">
        <w:tab/>
      </w:r>
      <w:r w:rsidR="00195EA8">
        <w:tab/>
      </w:r>
      <w:r w:rsidR="00195EA8">
        <w:tab/>
      </w:r>
      <w:r w:rsidR="00195EA8">
        <w:tab/>
      </w:r>
      <w:r w:rsidR="00195EA8">
        <w:tab/>
      </w:r>
      <w:r w:rsidR="00195EA8">
        <w:tab/>
      </w:r>
      <w:r w:rsidR="00195EA8">
        <w:tab/>
      </w:r>
      <w:r w:rsidR="00195EA8">
        <w:tab/>
        <w:t xml:space="preserve">      </w:t>
      </w:r>
      <w:r w:rsidRPr="00195EA8">
        <w:t xml:space="preserve">А.М. </w:t>
      </w:r>
      <w:r w:rsidRPr="00195EA8">
        <w:t>Смолий</w:t>
      </w:r>
      <w:r w:rsidRPr="00195EA8">
        <w:t xml:space="preserve"> </w:t>
      </w:r>
    </w:p>
    <w:p w:rsidR="001E0354" w:rsidRPr="00195EA8">
      <w:pPr>
        <w:jc w:val="both"/>
      </w:pPr>
    </w:p>
    <w:sectPr w:rsidSect="00183AE0">
      <w:pgSz w:w="12240" w:h="15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54"/>
    <w:rsid w:val="00183AE0"/>
    <w:rsid w:val="00195EA8"/>
    <w:rsid w:val="001E03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8C7FBEDD61DF0F579B5F41344CFDA1811BC0368DF5874676381E0A6EE40F370B8B71A20E4B8D748CBB7BAE8B10DW3I" TargetMode="External" /><Relationship Id="rId11" Type="http://schemas.openxmlformats.org/officeDocument/2006/relationships/hyperlink" Target="consultantplus://offline/ref=78C7FBEDD61DF0F579B5F41344CFDA1811BC0368DF5874676381E0A6EE40F370AAB7422AE5BCCF429DF8FCBDBDD827368A9C234E13EB07W7I" TargetMode="External" /><Relationship Id="rId12" Type="http://schemas.openxmlformats.org/officeDocument/2006/relationships/hyperlink" Target="consultantplus://offline/ref=78C7FBEDD61DF0F579B5F41344CFDA1811BC0368DF5874676381E0A6EE40F370AAB7422CE6B8CF41CEA2ECB9F48F282A89803C4E0DE87E9A05WFI" TargetMode="External" /><Relationship Id="rId13" Type="http://schemas.openxmlformats.org/officeDocument/2006/relationships/hyperlink" Target="consultantplus://offline/ref=78C7FBEDD61DF0F579B5F41344CFDA1811BC0368DF5874676381E0A6EE40F370AAB7422BE6B2C0429DF8FCBDBDD827368A9C234E13EB07W7I" TargetMode="External" /><Relationship Id="rId14" Type="http://schemas.openxmlformats.org/officeDocument/2006/relationships/hyperlink" Target="consultantplus://offline/ref=78C7FBEDD61DF0F579B5F41344CFDA1811BC0368DF5874676381E0A6EE40F370AAB7422BE6B3C8429DF8FCBDBDD827368A9C234E13EB07W7I" TargetMode="External" /><Relationship Id="rId15" Type="http://schemas.openxmlformats.org/officeDocument/2006/relationships/hyperlink" Target="consultantplus://offline/ref=78C7FBEDD61DF0F579B5F41344CFDA1811BC0368DF5874676381E0A6EE40F370AAB7422AE5BDCF429DF8FCBDBDD827368A9C234E13EB07W7I" TargetMode="External" /><Relationship Id="rId16" Type="http://schemas.openxmlformats.org/officeDocument/2006/relationships/hyperlink" Target="consultantplus://offline/ref=78C7FBEDD61DF0F579B5F41344CFDA1811BC0368DF5874676381E0A6EE40F370AAB7422CE6B8CC41C1A2ECB9F48F282A89803C4E0DE87E9A05WFI" TargetMode="External" /><Relationship Id="rId17" Type="http://schemas.openxmlformats.org/officeDocument/2006/relationships/hyperlink" Target="consultantplus://offline/ref=78C7FBEDD61DF0F579B5F41344CFDA1811BC0368DF5874676381E0A6EE40F370AAB7422CE6B8CC40CBA2ECB9F48F282A89803C4E0DE87E9A05WFI" TargetMode="External" /><Relationship Id="rId18" Type="http://schemas.openxmlformats.org/officeDocument/2006/relationships/hyperlink" Target="consultantplus://offline/ref=78C7FBEDD61DF0F579B5F41344CFDA1811BC0368DF5874676381E0A6EE40F370AAB7422CE6BEC84DC1A2ECB9F48F282A89803C4E0DE87E9A05WFI" TargetMode="External" /><Relationship Id="rId19" Type="http://schemas.openxmlformats.org/officeDocument/2006/relationships/hyperlink" Target="consultantplus://offline/ref=78C7FBEDD61DF0F579B5F41344CFDA1811BC0368DF5874676381E0A6EE40F370AAB7422EE2B8C1429DF8FCBDBDD827368A9C234E13EB07W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8C7FBEDD61DF0F579B5F41344CFDA1811BC0368DF5874676381E0A6EE40F370AAB7422CE6B8CE4ACAA2ECB9F48F282A89803C4E0DE87E9A05WFI" TargetMode="External" /><Relationship Id="rId21" Type="http://schemas.openxmlformats.org/officeDocument/2006/relationships/hyperlink" Target="consultantplus://offline/ref=78C7FBEDD61DF0F579B5F90051CFDA1812B8046DDC5E74676381E0A6EE40F370AAB7422CE6BAC94AC8A2ECB9F48F282A89803C4E0DE87E9A05WFI" TargetMode="External" /><Relationship Id="rId22" Type="http://schemas.openxmlformats.org/officeDocument/2006/relationships/hyperlink" Target="consultantplus://offline/ref=CE086ADB909FF04F104EADD2AABF4377BC614759FFECCA1CBA0EBBA5A8BB48F764558867143FAADAF99864983A3D9352D189D61D92E9X3L4K" TargetMode="External" /><Relationship Id="rId23" Type="http://schemas.openxmlformats.org/officeDocument/2006/relationships/hyperlink" Target="consultantplus://offline/ref=CE086ADB909FF04F104EADD2AABF4377BC614759FFECCA1CBA0EBBA5A8BB48F7645588641D36A1DAF99864983A3D9352D189D61D92E9X3L4K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D0E47E735E046CC8BFB6F013E2C8D3096D9A500D65DB711673A705D720AA5C05789B3AF8C9D2BC62706F3C6513C40123874B0EAEF813V5I" TargetMode="External" /><Relationship Id="rId5" Type="http://schemas.openxmlformats.org/officeDocument/2006/relationships/hyperlink" Target="consultantplus://offline/ref=08D0E47E735E046CC8BFB6F013E2C8D3096D9A500D65DB711673A705D720AA5C05789B3BF7C6D3BC62706F3C6513C40123874B0EAEF813V5I" TargetMode="External" /><Relationship Id="rId6" Type="http://schemas.openxmlformats.org/officeDocument/2006/relationships/hyperlink" Target="consultantplus://offline/ref=08D0E47E735E046CC8BFB6F013E2C8D3096D9A500D65DB711673A705D720AA5C05789B3FFACAD3BC62706F3C6513C40123874B0EAEF813V5I" TargetMode="External" /><Relationship Id="rId7" Type="http://schemas.openxmlformats.org/officeDocument/2006/relationships/hyperlink" Target="consultantplus://offline/ref=78C7FBEDD61DF0F579B5F41344CFDA1811BC0368DF5874676381E0A6EE40F370AAB7422CE6B8CB4FC0A2ECB9F48F282A89803C4E0DE87E9A05WFI" TargetMode="External" /><Relationship Id="rId8" Type="http://schemas.openxmlformats.org/officeDocument/2006/relationships/hyperlink" Target="consultantplus://offline/ref=78C7FBEDD61DF0F579B5F41344CFDA1811BC0368DF5874676381E0A6EE40F370AAB7422CE6BAC94ACAA2ECB9F48F282A89803C4E0DE87E9A05WFI" TargetMode="External" /><Relationship Id="rId9" Type="http://schemas.openxmlformats.org/officeDocument/2006/relationships/hyperlink" Target="consultantplus://offline/ref=78C7FBEDD61DF0F579B5F41344CFDA1811BC0368DF5874676381E0A6EE40F370AAB7422CE6B8CE48CCA2ECB9F48F282A89803C4E0DE87E9A05W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