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3272" w:rsidRPr="000A2D35" w14:paraId="01000000" w14:textId="77777777">
      <w:pPr>
        <w:pStyle w:val="Title"/>
        <w:ind w:firstLine="567"/>
        <w:rPr>
          <w:b w:val="0"/>
          <w:szCs w:val="24"/>
        </w:rPr>
      </w:pPr>
      <w:r w:rsidRPr="000A2D35">
        <w:rPr>
          <w:b w:val="0"/>
          <w:szCs w:val="24"/>
        </w:rPr>
        <w:t>П</w:t>
      </w:r>
      <w:r w:rsidRPr="000A2D35">
        <w:rPr>
          <w:b w:val="0"/>
          <w:szCs w:val="24"/>
        </w:rPr>
        <w:t xml:space="preserve"> О С Т А Н О В Л Е Н И Е</w:t>
      </w:r>
    </w:p>
    <w:p w:rsidR="00713272" w:rsidRPr="000A2D35" w14:paraId="02000000" w14:textId="77777777">
      <w:pPr>
        <w:widowControl w:val="0"/>
        <w:ind w:firstLine="567"/>
        <w:jc w:val="center"/>
        <w:rPr>
          <w:szCs w:val="24"/>
        </w:rPr>
      </w:pPr>
    </w:p>
    <w:p w:rsidR="00713272" w:rsidRPr="000A2D35" w14:paraId="03000000" w14:textId="5045AD8F">
      <w:pPr>
        <w:widowControl w:val="0"/>
        <w:ind w:firstLine="567"/>
        <w:jc w:val="both"/>
        <w:rPr>
          <w:szCs w:val="24"/>
        </w:rPr>
      </w:pPr>
      <w:r>
        <w:rPr>
          <w:szCs w:val="24"/>
        </w:rPr>
        <w:t>30 января 2023</w:t>
      </w:r>
      <w:r w:rsidRPr="000A2D35" w:rsidR="000A2D35">
        <w:rPr>
          <w:szCs w:val="24"/>
        </w:rPr>
        <w:t xml:space="preserve"> года</w:t>
      </w:r>
      <w:r w:rsidRPr="000A2D35" w:rsidR="000A2D35">
        <w:rPr>
          <w:szCs w:val="24"/>
        </w:rPr>
        <w:tab/>
      </w:r>
      <w:r w:rsidRPr="000A2D35" w:rsidR="000A2D35">
        <w:rPr>
          <w:szCs w:val="24"/>
        </w:rPr>
        <w:tab/>
      </w:r>
      <w:r w:rsidRPr="000A2D35" w:rsidR="000A2D35">
        <w:rPr>
          <w:szCs w:val="24"/>
        </w:rPr>
        <w:tab/>
        <w:t xml:space="preserve">                          </w:t>
      </w:r>
      <w:r w:rsidR="000A2D35">
        <w:rPr>
          <w:szCs w:val="24"/>
        </w:rPr>
        <w:t xml:space="preserve">                      </w:t>
      </w:r>
      <w:r w:rsidRPr="000A2D35" w:rsidR="000A2D35">
        <w:rPr>
          <w:szCs w:val="24"/>
        </w:rPr>
        <w:t>Дело №05-0</w:t>
      </w:r>
      <w:r>
        <w:rPr>
          <w:szCs w:val="24"/>
        </w:rPr>
        <w:t>027</w:t>
      </w:r>
      <w:r w:rsidRPr="000A2D35" w:rsidR="000A2D35">
        <w:rPr>
          <w:szCs w:val="24"/>
        </w:rPr>
        <w:t>/75/20</w:t>
      </w:r>
      <w:r>
        <w:rPr>
          <w:szCs w:val="24"/>
        </w:rPr>
        <w:t>23</w:t>
      </w:r>
    </w:p>
    <w:p w:rsidR="00713272" w:rsidRPr="000A2D35" w14:paraId="04000000" w14:textId="77777777">
      <w:pPr>
        <w:widowControl w:val="0"/>
        <w:ind w:firstLine="567"/>
        <w:jc w:val="both"/>
        <w:rPr>
          <w:szCs w:val="24"/>
        </w:rPr>
      </w:pPr>
      <w:r w:rsidRPr="000A2D35">
        <w:rPr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713272" w:rsidRPr="000A2D35" w14:paraId="05000000" w14:textId="77777777">
      <w:pPr>
        <w:widowControl w:val="0"/>
        <w:ind w:firstLine="567"/>
        <w:jc w:val="both"/>
        <w:rPr>
          <w:szCs w:val="24"/>
        </w:rPr>
      </w:pPr>
      <w:r w:rsidRPr="000A2D35">
        <w:rPr>
          <w:szCs w:val="24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0A2D35">
        <w:rPr>
          <w:szCs w:val="24"/>
        </w:rPr>
        <w:t>г</w:t>
      </w:r>
      <w:r w:rsidRPr="000A2D35">
        <w:rPr>
          <w:szCs w:val="24"/>
        </w:rPr>
        <w:t>.С</w:t>
      </w:r>
      <w:r w:rsidRPr="000A2D35">
        <w:rPr>
          <w:szCs w:val="24"/>
        </w:rPr>
        <w:t>имферополь</w:t>
      </w:r>
      <w:r w:rsidRPr="000A2D35">
        <w:rPr>
          <w:szCs w:val="24"/>
        </w:rPr>
        <w:t xml:space="preserve">, </w:t>
      </w:r>
      <w:r w:rsidRPr="000A2D35">
        <w:rPr>
          <w:szCs w:val="24"/>
        </w:rPr>
        <w:t>ул.Куйбышева</w:t>
      </w:r>
      <w:r w:rsidRPr="000A2D35">
        <w:rPr>
          <w:szCs w:val="24"/>
        </w:rPr>
        <w:t xml:space="preserve">, 58д) Проценко Т.А., </w:t>
      </w:r>
    </w:p>
    <w:p w:rsidR="00713272" w:rsidRPr="000A2D35" w14:paraId="06000000" w14:textId="77777777">
      <w:pPr>
        <w:tabs>
          <w:tab w:val="left" w:pos="2408"/>
        </w:tabs>
        <w:ind w:firstLine="567"/>
        <w:jc w:val="both"/>
        <w:rPr>
          <w:szCs w:val="24"/>
        </w:rPr>
      </w:pPr>
      <w:r w:rsidRPr="000A2D35">
        <w:rPr>
          <w:szCs w:val="24"/>
        </w:rPr>
        <w:t xml:space="preserve">рассмотрев в открытом судебном заседании дело об административном правонарушении, предусмотренном частью 4 статьи 12.15 Кодекса Российской Федерации об административных правонарушениях в отношении </w:t>
      </w:r>
    </w:p>
    <w:p w:rsidR="00713272" w:rsidRPr="000A2D35" w14:paraId="07000000" w14:textId="173E0DA8">
      <w:pPr>
        <w:tabs>
          <w:tab w:val="left" w:pos="2408"/>
        </w:tabs>
        <w:ind w:firstLine="567"/>
        <w:jc w:val="both"/>
        <w:rPr>
          <w:szCs w:val="24"/>
        </w:rPr>
      </w:pPr>
      <w:r>
        <w:rPr>
          <w:szCs w:val="24"/>
        </w:rPr>
        <w:t>Кантемирова</w:t>
      </w:r>
      <w:r>
        <w:rPr>
          <w:szCs w:val="24"/>
        </w:rPr>
        <w:t xml:space="preserve"> Мустафы </w:t>
      </w:r>
      <w:r>
        <w:rPr>
          <w:szCs w:val="24"/>
        </w:rPr>
        <w:t>Эльдаровича</w:t>
      </w:r>
      <w:r w:rsidRPr="000A2D35" w:rsidR="000A2D35">
        <w:rPr>
          <w:szCs w:val="24"/>
        </w:rPr>
        <w:t xml:space="preserve">, </w:t>
      </w:r>
      <w:r w:rsidRPr="009F7798" w:rsidR="009F7798">
        <w:rPr>
          <w:szCs w:val="24"/>
        </w:rPr>
        <w:t>***</w:t>
      </w:r>
      <w:r w:rsidRPr="000A2D35" w:rsidR="000A2D35">
        <w:rPr>
          <w:szCs w:val="24"/>
        </w:rPr>
        <w:t>,</w:t>
      </w:r>
    </w:p>
    <w:p w:rsidR="00713272" w:rsidRPr="000A2D35" w14:paraId="08000000" w14:textId="77777777">
      <w:pPr>
        <w:tabs>
          <w:tab w:val="left" w:pos="2408"/>
        </w:tabs>
        <w:ind w:firstLine="567"/>
        <w:jc w:val="both"/>
        <w:rPr>
          <w:szCs w:val="24"/>
        </w:rPr>
      </w:pPr>
    </w:p>
    <w:p w:rsidR="00713272" w:rsidRPr="000A2D35" w14:paraId="09000000" w14:textId="77777777">
      <w:pPr>
        <w:tabs>
          <w:tab w:val="left" w:pos="2408"/>
        </w:tabs>
        <w:ind w:firstLine="567"/>
        <w:jc w:val="center"/>
        <w:rPr>
          <w:szCs w:val="24"/>
        </w:rPr>
      </w:pPr>
      <w:r w:rsidRPr="000A2D35">
        <w:rPr>
          <w:szCs w:val="24"/>
        </w:rPr>
        <w:t>установил:</w:t>
      </w:r>
    </w:p>
    <w:p w:rsidR="00713272" w:rsidRPr="000A2D35" w14:paraId="0A000000" w14:textId="77777777">
      <w:pPr>
        <w:tabs>
          <w:tab w:val="left" w:pos="2408"/>
        </w:tabs>
        <w:ind w:firstLine="567"/>
        <w:jc w:val="both"/>
        <w:rPr>
          <w:szCs w:val="24"/>
        </w:rPr>
      </w:pPr>
    </w:p>
    <w:p w:rsidR="00713272" w:rsidRPr="000A2D35" w14:paraId="0B000000" w14:textId="293D83CD">
      <w:pPr>
        <w:tabs>
          <w:tab w:val="left" w:pos="2408"/>
        </w:tabs>
        <w:ind w:firstLine="567"/>
        <w:jc w:val="both"/>
        <w:rPr>
          <w:szCs w:val="24"/>
        </w:rPr>
      </w:pPr>
      <w:r>
        <w:rPr>
          <w:szCs w:val="24"/>
        </w:rPr>
        <w:t>24 сентября 2022 года в 09</w:t>
      </w:r>
      <w:r w:rsidRPr="000A2D35" w:rsidR="000A2D35">
        <w:rPr>
          <w:szCs w:val="24"/>
        </w:rPr>
        <w:t>:</w:t>
      </w:r>
      <w:r>
        <w:rPr>
          <w:szCs w:val="24"/>
        </w:rPr>
        <w:t>15</w:t>
      </w:r>
      <w:r w:rsidRPr="000A2D35" w:rsidR="000A2D35">
        <w:rPr>
          <w:szCs w:val="24"/>
        </w:rPr>
        <w:t xml:space="preserve"> часов на а/д </w:t>
      </w:r>
      <w:r w:rsidRPr="009F7798" w:rsidR="009F7798">
        <w:rPr>
          <w:szCs w:val="24"/>
        </w:rPr>
        <w:t>***</w:t>
      </w:r>
      <w:r w:rsidRPr="000A2D35" w:rsidR="000A2D35">
        <w:rPr>
          <w:szCs w:val="24"/>
        </w:rPr>
        <w:t xml:space="preserve">,  </w:t>
      </w:r>
      <w:r>
        <w:rPr>
          <w:szCs w:val="24"/>
        </w:rPr>
        <w:t>Кантемиров М.Э</w:t>
      </w:r>
      <w:r w:rsidRPr="000A2D35" w:rsidR="000A2D35">
        <w:rPr>
          <w:szCs w:val="24"/>
        </w:rPr>
        <w:t>., управляя автомобилем «</w:t>
      </w:r>
      <w:r w:rsidRPr="009F7798" w:rsidR="009F7798">
        <w:rPr>
          <w:szCs w:val="24"/>
        </w:rPr>
        <w:t>***</w:t>
      </w:r>
      <w:r w:rsidRPr="000A2D35" w:rsidR="000A2D35">
        <w:rPr>
          <w:szCs w:val="24"/>
        </w:rPr>
        <w:t xml:space="preserve">» с </w:t>
      </w:r>
      <w:r w:rsidRPr="000A2D35" w:rsidR="000A2D35">
        <w:rPr>
          <w:szCs w:val="24"/>
        </w:rPr>
        <w:t>г.р.з</w:t>
      </w:r>
      <w:r w:rsidRPr="000A2D35" w:rsidR="000A2D35">
        <w:rPr>
          <w:szCs w:val="24"/>
        </w:rPr>
        <w:t>. «</w:t>
      </w:r>
      <w:r w:rsidRPr="009F7798" w:rsidR="009F7798">
        <w:rPr>
          <w:szCs w:val="24"/>
        </w:rPr>
        <w:t>***</w:t>
      </w:r>
      <w:r w:rsidRPr="000A2D35" w:rsidR="000A2D35">
        <w:rPr>
          <w:szCs w:val="24"/>
        </w:rPr>
        <w:t>», допустил выезд на сторону дороги, предназначенную для встречного движения, с пересечением дорожной разметки 1.1 ПДД РФ, чем совершил административное правонарушение, предусмотренное частью 4 статьи 12.15 КоАП РФ.</w:t>
      </w:r>
    </w:p>
    <w:p w:rsidR="00713272" w:rsidRPr="000A2D35" w14:paraId="0C000000" w14:textId="45567977">
      <w:pPr>
        <w:tabs>
          <w:tab w:val="left" w:pos="2408"/>
        </w:tabs>
        <w:ind w:firstLine="567"/>
        <w:jc w:val="both"/>
        <w:rPr>
          <w:szCs w:val="24"/>
        </w:rPr>
      </w:pPr>
      <w:r>
        <w:rPr>
          <w:szCs w:val="24"/>
        </w:rPr>
        <w:t>Кантемиров М.Э</w:t>
      </w:r>
      <w:r w:rsidRPr="000A2D35">
        <w:rPr>
          <w:szCs w:val="24"/>
        </w:rPr>
        <w:t>.</w:t>
      </w:r>
      <w:r w:rsidRPr="000A2D35" w:rsidR="000A2D35">
        <w:rPr>
          <w:szCs w:val="24"/>
        </w:rPr>
        <w:t xml:space="preserve"> в судебное заседание не явился, о дате, времени и месте рассмотрения дела </w:t>
      </w:r>
      <w:r w:rsidRPr="000A2D35" w:rsidR="000A2D35">
        <w:rPr>
          <w:szCs w:val="24"/>
        </w:rPr>
        <w:t>извещен</w:t>
      </w:r>
      <w:r w:rsidRPr="000A2D35" w:rsidR="000A2D35">
        <w:rPr>
          <w:szCs w:val="24"/>
        </w:rPr>
        <w:t xml:space="preserve"> надлежащим образом. </w:t>
      </w:r>
      <w:r>
        <w:rPr>
          <w:szCs w:val="24"/>
        </w:rPr>
        <w:t xml:space="preserve">Заявил ходатайство о рассмотрении дела без его участия, где также </w:t>
      </w:r>
      <w:r>
        <w:rPr>
          <w:szCs w:val="24"/>
        </w:rPr>
        <w:t>указал о</w:t>
      </w:r>
      <w:r>
        <w:rPr>
          <w:szCs w:val="24"/>
        </w:rPr>
        <w:t xml:space="preserve"> своем согласии с вменяемым правонарушением</w:t>
      </w:r>
      <w:r w:rsidRPr="000A2D35" w:rsidR="000A2D35">
        <w:rPr>
          <w:szCs w:val="24"/>
        </w:rPr>
        <w:t>, связи с чем, руководствуясь статьей 25.1 КоАП РФ, считаю возможным рассмотреть дело в его отсутствие.</w:t>
      </w:r>
    </w:p>
    <w:p w:rsidR="00713272" w:rsidRPr="000A2D35" w14:paraId="0D000000" w14:textId="77777777">
      <w:pPr>
        <w:tabs>
          <w:tab w:val="left" w:pos="2408"/>
        </w:tabs>
        <w:ind w:firstLine="567"/>
        <w:jc w:val="both"/>
        <w:rPr>
          <w:szCs w:val="24"/>
        </w:rPr>
      </w:pPr>
      <w:r w:rsidRPr="000A2D35">
        <w:rPr>
          <w:szCs w:val="24"/>
        </w:rPr>
        <w:t>Исследовав материалы дела об административном правонарушении, прихожу к следующему.</w:t>
      </w:r>
    </w:p>
    <w:p w:rsidR="00713272" w:rsidRPr="000A2D35" w14:paraId="0E000000" w14:textId="77777777">
      <w:pPr>
        <w:tabs>
          <w:tab w:val="left" w:pos="2408"/>
        </w:tabs>
        <w:ind w:firstLine="567"/>
        <w:jc w:val="both"/>
        <w:rPr>
          <w:szCs w:val="24"/>
        </w:rPr>
      </w:pPr>
      <w:r w:rsidRPr="000A2D35">
        <w:rPr>
          <w:szCs w:val="24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13272" w:rsidRPr="000A2D35" w14:paraId="0F000000" w14:textId="77777777">
      <w:pPr>
        <w:tabs>
          <w:tab w:val="left" w:pos="2408"/>
        </w:tabs>
        <w:ind w:firstLine="567"/>
        <w:jc w:val="both"/>
        <w:rPr>
          <w:szCs w:val="24"/>
        </w:rPr>
      </w:pPr>
      <w:r w:rsidRPr="000A2D35">
        <w:rPr>
          <w:szCs w:val="24"/>
        </w:rPr>
        <w:t>Правила дорожного движения Российской Федерации, утвержденные Постановлением Совета министров – Правительства РФ от 23 октября 1993 года №1090 «О правилах дорожного движения» (далее – ПДД РФ) устанавливают, что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</w:t>
      </w:r>
      <w:r w:rsidRPr="000A2D35">
        <w:rPr>
          <w:szCs w:val="24"/>
        </w:rPr>
        <w:t xml:space="preserve"> обозначает границы стояночных мест транспортных средств.</w:t>
      </w:r>
    </w:p>
    <w:p w:rsidR="00713272" w:rsidRPr="000A2D35" w14:paraId="10000000" w14:textId="2D8FC487">
      <w:pPr>
        <w:tabs>
          <w:tab w:val="left" w:pos="2408"/>
        </w:tabs>
        <w:ind w:firstLine="567"/>
        <w:jc w:val="both"/>
        <w:rPr>
          <w:szCs w:val="24"/>
        </w:rPr>
      </w:pPr>
      <w:r w:rsidRPr="000A2D35">
        <w:rPr>
          <w:szCs w:val="24"/>
        </w:rPr>
        <w:t>Таким образом, ПДД РФ устанавливают запрет на выезд на границы горизонтальной дорожной разм</w:t>
      </w:r>
      <w:r w:rsidR="000027B9">
        <w:rPr>
          <w:szCs w:val="24"/>
        </w:rPr>
        <w:t xml:space="preserve">етки 1.1, в нарушение которого </w:t>
      </w:r>
      <w:r w:rsidR="00D95A72">
        <w:rPr>
          <w:szCs w:val="24"/>
        </w:rPr>
        <w:t>24 сентября 2022 года в 09</w:t>
      </w:r>
      <w:r w:rsidRPr="000A2D35" w:rsidR="00D95A72">
        <w:rPr>
          <w:szCs w:val="24"/>
        </w:rPr>
        <w:t>:</w:t>
      </w:r>
      <w:r w:rsidR="00D95A72">
        <w:rPr>
          <w:szCs w:val="24"/>
        </w:rPr>
        <w:t>15</w:t>
      </w:r>
      <w:r w:rsidRPr="000A2D35" w:rsidR="00D95A72">
        <w:rPr>
          <w:szCs w:val="24"/>
        </w:rPr>
        <w:t xml:space="preserve"> часов на а/д </w:t>
      </w:r>
      <w:r w:rsidRPr="009F7798" w:rsidR="009F7798">
        <w:rPr>
          <w:szCs w:val="24"/>
        </w:rPr>
        <w:t>***</w:t>
      </w:r>
      <w:r w:rsidRPr="000A2D35" w:rsidR="00D95A72">
        <w:rPr>
          <w:szCs w:val="24"/>
        </w:rPr>
        <w:t xml:space="preserve">,  </w:t>
      </w:r>
      <w:r w:rsidR="00D95A72">
        <w:rPr>
          <w:szCs w:val="24"/>
        </w:rPr>
        <w:t>Кантемиров М.Э</w:t>
      </w:r>
      <w:r w:rsidRPr="000A2D35" w:rsidR="00D95A72">
        <w:rPr>
          <w:szCs w:val="24"/>
        </w:rPr>
        <w:t>., управляя автомобилем «</w:t>
      </w:r>
      <w:r w:rsidRPr="009F7798" w:rsidR="009F7798">
        <w:rPr>
          <w:szCs w:val="24"/>
        </w:rPr>
        <w:t>***</w:t>
      </w:r>
      <w:r w:rsidRPr="000A2D35" w:rsidR="00D95A72">
        <w:rPr>
          <w:szCs w:val="24"/>
        </w:rPr>
        <w:t xml:space="preserve">» с </w:t>
      </w:r>
      <w:r w:rsidRPr="000A2D35" w:rsidR="00D95A72">
        <w:rPr>
          <w:szCs w:val="24"/>
        </w:rPr>
        <w:t>г.р.з</w:t>
      </w:r>
      <w:r w:rsidRPr="000A2D35" w:rsidR="00D95A72">
        <w:rPr>
          <w:szCs w:val="24"/>
        </w:rPr>
        <w:t>. «</w:t>
      </w:r>
      <w:r w:rsidRPr="009F7798" w:rsidR="009F7798">
        <w:rPr>
          <w:szCs w:val="24"/>
        </w:rPr>
        <w:t>***</w:t>
      </w:r>
      <w:r w:rsidRPr="000A2D35" w:rsidR="00D95A72">
        <w:rPr>
          <w:szCs w:val="24"/>
        </w:rPr>
        <w:t>», допустил выезд на сторону дороги, предназначенную для встречного движения, с пересечени</w:t>
      </w:r>
      <w:r w:rsidR="00D95A72">
        <w:rPr>
          <w:szCs w:val="24"/>
        </w:rPr>
        <w:t>ем дорожной разметки 1.1 ПДД РФ</w:t>
      </w:r>
      <w:r w:rsidRPr="000A2D35">
        <w:rPr>
          <w:szCs w:val="24"/>
        </w:rPr>
        <w:t>.</w:t>
      </w:r>
    </w:p>
    <w:p w:rsidR="00713272" w:rsidRPr="000A2D35" w14:paraId="11000000" w14:textId="2D6E2C4B">
      <w:pPr>
        <w:tabs>
          <w:tab w:val="left" w:pos="2408"/>
        </w:tabs>
        <w:ind w:firstLine="567"/>
        <w:jc w:val="both"/>
        <w:rPr>
          <w:szCs w:val="24"/>
        </w:rPr>
      </w:pPr>
      <w:r w:rsidRPr="000A2D35">
        <w:rPr>
          <w:szCs w:val="24"/>
        </w:rPr>
        <w:t xml:space="preserve">Данное обстоятельство послужило основанием для составления инспектором ДПС </w:t>
      </w:r>
      <w:r w:rsidR="00D95A72">
        <w:rPr>
          <w:szCs w:val="24"/>
        </w:rPr>
        <w:t>ОСР</w:t>
      </w:r>
      <w:r w:rsidRPr="000A2D35">
        <w:rPr>
          <w:szCs w:val="24"/>
        </w:rPr>
        <w:t xml:space="preserve"> ДПС ГИБДД </w:t>
      </w:r>
      <w:r w:rsidR="00D95A72">
        <w:rPr>
          <w:szCs w:val="24"/>
        </w:rPr>
        <w:t>У</w:t>
      </w:r>
      <w:r w:rsidRPr="000A2D35">
        <w:rPr>
          <w:szCs w:val="24"/>
        </w:rPr>
        <w:t xml:space="preserve">МВД России по </w:t>
      </w:r>
      <w:r w:rsidR="00D95A72">
        <w:rPr>
          <w:szCs w:val="24"/>
        </w:rPr>
        <w:t>Астраханской области</w:t>
      </w:r>
      <w:r w:rsidRPr="000A2D35">
        <w:rPr>
          <w:szCs w:val="24"/>
        </w:rPr>
        <w:t xml:space="preserve"> протокола от </w:t>
      </w:r>
      <w:r w:rsidR="00D95A72">
        <w:rPr>
          <w:szCs w:val="24"/>
        </w:rPr>
        <w:t>24</w:t>
      </w:r>
      <w:r w:rsidRPr="000A2D35">
        <w:rPr>
          <w:szCs w:val="24"/>
        </w:rPr>
        <w:t xml:space="preserve"> сентября 2022 года серия </w:t>
      </w:r>
      <w:r w:rsidR="009F7798">
        <w:rPr>
          <w:szCs w:val="24"/>
        </w:rPr>
        <w:t>30 КУ №</w:t>
      </w:r>
      <w:r w:rsidRPr="009F7798" w:rsidR="009F7798">
        <w:rPr>
          <w:szCs w:val="24"/>
        </w:rPr>
        <w:t>***</w:t>
      </w:r>
      <w:r w:rsidRPr="000A2D35">
        <w:rPr>
          <w:szCs w:val="24"/>
        </w:rPr>
        <w:t xml:space="preserve"> об административном правонарушении, предусмотренном частью 4 статьи 12.15 КоАП РФ в отношении </w:t>
      </w:r>
      <w:r w:rsidR="00D95A72">
        <w:rPr>
          <w:szCs w:val="24"/>
        </w:rPr>
        <w:t>Кантемиров М.Э</w:t>
      </w:r>
      <w:r w:rsidRPr="000A2D35" w:rsidR="00D95A72">
        <w:rPr>
          <w:szCs w:val="24"/>
        </w:rPr>
        <w:t>.</w:t>
      </w:r>
      <w:r w:rsidRPr="000A2D35">
        <w:rPr>
          <w:szCs w:val="24"/>
        </w:rPr>
        <w:t xml:space="preserve"> (л.д.1).</w:t>
      </w:r>
    </w:p>
    <w:p w:rsidR="00713272" w:rsidRPr="000A2D35" w14:paraId="12000000" w14:textId="77777777">
      <w:pPr>
        <w:tabs>
          <w:tab w:val="left" w:pos="2408"/>
        </w:tabs>
        <w:ind w:firstLine="567"/>
        <w:jc w:val="both"/>
        <w:rPr>
          <w:szCs w:val="24"/>
        </w:rPr>
      </w:pPr>
      <w:r w:rsidRPr="000A2D35">
        <w:rPr>
          <w:szCs w:val="24"/>
        </w:rPr>
        <w:t>Диспозицией части 4 статьи 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0027B9" w:rsidRPr="000027B9" w:rsidP="000027B9" w14:paraId="71AC1AE7" w14:textId="166D3406">
      <w:pPr>
        <w:tabs>
          <w:tab w:val="left" w:pos="2408"/>
        </w:tabs>
        <w:ind w:firstLine="567"/>
        <w:jc w:val="both"/>
        <w:rPr>
          <w:szCs w:val="24"/>
        </w:rPr>
      </w:pPr>
      <w:r w:rsidRPr="000027B9">
        <w:rPr>
          <w:szCs w:val="24"/>
        </w:rPr>
        <w:t xml:space="preserve">С учетом изложенного, прихожу к выводу о том, что материалами дела об административном правонарушении доказано, что </w:t>
      </w:r>
      <w:r w:rsidR="00D95A72">
        <w:rPr>
          <w:szCs w:val="24"/>
        </w:rPr>
        <w:t>Кантемиров М.Э</w:t>
      </w:r>
      <w:r w:rsidRPr="000A2D35" w:rsidR="00D95A72">
        <w:rPr>
          <w:szCs w:val="24"/>
        </w:rPr>
        <w:t>.</w:t>
      </w:r>
      <w:r w:rsidRPr="000027B9">
        <w:rPr>
          <w:szCs w:val="24"/>
        </w:rPr>
        <w:t xml:space="preserve"> совершил административное правонарушение, предусмотренное частью 4 статьи 12.15 КоАП РФ.</w:t>
      </w:r>
    </w:p>
    <w:p w:rsidR="000027B9" w:rsidRPr="000027B9" w:rsidP="000027B9" w14:paraId="72910D6C" w14:textId="0FE18575">
      <w:pPr>
        <w:tabs>
          <w:tab w:val="left" w:pos="2408"/>
        </w:tabs>
        <w:ind w:firstLine="567"/>
        <w:jc w:val="both"/>
        <w:rPr>
          <w:szCs w:val="24"/>
        </w:rPr>
      </w:pPr>
      <w:r w:rsidRPr="000027B9">
        <w:rPr>
          <w:szCs w:val="24"/>
        </w:rPr>
        <w:t>При назначении наказания учитывается характер совершенного правонарушения, лично</w:t>
      </w:r>
      <w:r>
        <w:rPr>
          <w:szCs w:val="24"/>
        </w:rPr>
        <w:t xml:space="preserve">сть правонарушителя, смягчающих и </w:t>
      </w:r>
      <w:r w:rsidRPr="000027B9">
        <w:rPr>
          <w:szCs w:val="24"/>
        </w:rPr>
        <w:t>отягчающих обстоятельств не имеется.</w:t>
      </w:r>
    </w:p>
    <w:p w:rsidR="000027B9" w:rsidRPr="000027B9" w:rsidP="000027B9" w14:paraId="41BCCBAA" w14:textId="4E8D36F6">
      <w:pPr>
        <w:tabs>
          <w:tab w:val="left" w:pos="2408"/>
        </w:tabs>
        <w:ind w:firstLine="567"/>
        <w:jc w:val="both"/>
        <w:rPr>
          <w:szCs w:val="24"/>
        </w:rPr>
      </w:pPr>
      <w:r w:rsidRPr="000027B9">
        <w:rPr>
          <w:szCs w:val="24"/>
        </w:rPr>
        <w:t xml:space="preserve">С учетом данных о правонарушителе и обстоятельствах дела, прихожу к выводу о том, что </w:t>
      </w:r>
      <w:r w:rsidR="00D95A72">
        <w:rPr>
          <w:szCs w:val="24"/>
        </w:rPr>
        <w:t>Кантемирова</w:t>
      </w:r>
      <w:r w:rsidR="00D95A72">
        <w:rPr>
          <w:szCs w:val="24"/>
        </w:rPr>
        <w:t xml:space="preserve"> М.Э</w:t>
      </w:r>
      <w:r w:rsidRPr="000A2D35" w:rsidR="00D95A72">
        <w:rPr>
          <w:szCs w:val="24"/>
        </w:rPr>
        <w:t>.</w:t>
      </w:r>
      <w:r>
        <w:rPr>
          <w:szCs w:val="24"/>
        </w:rPr>
        <w:t xml:space="preserve"> </w:t>
      </w:r>
      <w:r w:rsidRPr="000027B9">
        <w:rPr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0027B9" w:rsidRPr="000027B9" w:rsidP="000027B9" w14:paraId="02DE1419" w14:textId="77777777">
      <w:pPr>
        <w:tabs>
          <w:tab w:val="left" w:pos="2408"/>
        </w:tabs>
        <w:ind w:firstLine="567"/>
        <w:jc w:val="both"/>
        <w:rPr>
          <w:szCs w:val="24"/>
        </w:rPr>
      </w:pPr>
      <w:r w:rsidRPr="000027B9">
        <w:rPr>
          <w:szCs w:val="24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0027B9" w:rsidRPr="000027B9" w:rsidP="000027B9" w14:paraId="1CB5C6AB" w14:textId="77777777">
      <w:pPr>
        <w:tabs>
          <w:tab w:val="left" w:pos="2408"/>
        </w:tabs>
        <w:ind w:firstLine="567"/>
        <w:jc w:val="both"/>
        <w:rPr>
          <w:szCs w:val="24"/>
        </w:rPr>
      </w:pPr>
    </w:p>
    <w:p w:rsidR="000027B9" w:rsidRPr="000027B9" w:rsidP="000027B9" w14:paraId="049361D3" w14:textId="77777777">
      <w:pPr>
        <w:tabs>
          <w:tab w:val="left" w:pos="2408"/>
        </w:tabs>
        <w:ind w:firstLine="567"/>
        <w:jc w:val="center"/>
        <w:rPr>
          <w:szCs w:val="24"/>
        </w:rPr>
      </w:pPr>
      <w:r w:rsidRPr="000027B9">
        <w:rPr>
          <w:szCs w:val="24"/>
        </w:rPr>
        <w:t>постановил:</w:t>
      </w:r>
    </w:p>
    <w:p w:rsidR="000027B9" w:rsidRPr="000027B9" w:rsidP="000027B9" w14:paraId="251C7BA6" w14:textId="77777777">
      <w:pPr>
        <w:tabs>
          <w:tab w:val="left" w:pos="2408"/>
        </w:tabs>
        <w:ind w:firstLine="567"/>
        <w:jc w:val="both"/>
        <w:rPr>
          <w:szCs w:val="24"/>
        </w:rPr>
      </w:pPr>
    </w:p>
    <w:p w:rsidR="000027B9" w:rsidRPr="000027B9" w:rsidP="000027B9" w14:paraId="50C05849" w14:textId="1B72894E">
      <w:pPr>
        <w:tabs>
          <w:tab w:val="left" w:pos="2408"/>
        </w:tabs>
        <w:ind w:firstLine="567"/>
        <w:jc w:val="both"/>
        <w:rPr>
          <w:szCs w:val="24"/>
        </w:rPr>
      </w:pPr>
      <w:r w:rsidRPr="000027B9">
        <w:rPr>
          <w:szCs w:val="24"/>
        </w:rPr>
        <w:t xml:space="preserve">признать </w:t>
      </w:r>
      <w:r w:rsidR="00BF4007">
        <w:rPr>
          <w:szCs w:val="24"/>
        </w:rPr>
        <w:t>Кантемирова</w:t>
      </w:r>
      <w:r w:rsidR="00BF4007">
        <w:rPr>
          <w:szCs w:val="24"/>
        </w:rPr>
        <w:t xml:space="preserve"> Мустафу </w:t>
      </w:r>
      <w:r w:rsidR="00BF4007">
        <w:rPr>
          <w:szCs w:val="24"/>
        </w:rPr>
        <w:t>Эльдаровича</w:t>
      </w:r>
      <w:r w:rsidRPr="000027B9" w:rsidR="00BF4007">
        <w:rPr>
          <w:szCs w:val="24"/>
        </w:rPr>
        <w:t xml:space="preserve"> </w:t>
      </w:r>
      <w:r w:rsidRPr="000027B9">
        <w:rPr>
          <w:szCs w:val="24"/>
        </w:rPr>
        <w:t>виновным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 и назначить ему административное наказание в виде штрафа в размере 5000 (пять тысяч) рублей.</w:t>
      </w:r>
    </w:p>
    <w:p w:rsidR="000027B9" w:rsidRPr="000027B9" w:rsidP="000027B9" w14:paraId="7E07BF35" w14:textId="772D6DC4">
      <w:pPr>
        <w:tabs>
          <w:tab w:val="left" w:pos="2408"/>
        </w:tabs>
        <w:ind w:firstLine="567"/>
        <w:jc w:val="both"/>
        <w:rPr>
          <w:szCs w:val="24"/>
        </w:rPr>
      </w:pPr>
      <w:r w:rsidRPr="000027B9">
        <w:rPr>
          <w:szCs w:val="24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платежа УФК по </w:t>
      </w:r>
      <w:r w:rsidR="00D95A72">
        <w:rPr>
          <w:szCs w:val="24"/>
        </w:rPr>
        <w:t>Астраханской области</w:t>
      </w:r>
      <w:r w:rsidRPr="000027B9">
        <w:rPr>
          <w:szCs w:val="24"/>
        </w:rPr>
        <w:t xml:space="preserve"> (</w:t>
      </w:r>
      <w:r w:rsidR="00D95A72">
        <w:rPr>
          <w:szCs w:val="24"/>
        </w:rPr>
        <w:t>У</w:t>
      </w:r>
      <w:r w:rsidRPr="000027B9">
        <w:rPr>
          <w:szCs w:val="24"/>
        </w:rPr>
        <w:t xml:space="preserve">МВД России по </w:t>
      </w:r>
      <w:r w:rsidR="00D95A72">
        <w:rPr>
          <w:szCs w:val="24"/>
        </w:rPr>
        <w:t>Астраханской области</w:t>
      </w:r>
      <w:r w:rsidRPr="000027B9">
        <w:rPr>
          <w:szCs w:val="24"/>
        </w:rPr>
        <w:t>), КПП</w:t>
      </w:r>
      <w:r w:rsidRPr="000027B9">
        <w:rPr>
          <w:szCs w:val="24"/>
        </w:rPr>
        <w:t xml:space="preserve"> </w:t>
      </w:r>
      <w:r w:rsidR="00D95A72">
        <w:rPr>
          <w:szCs w:val="24"/>
        </w:rPr>
        <w:t>301501001</w:t>
      </w:r>
      <w:r w:rsidRPr="000027B9">
        <w:rPr>
          <w:szCs w:val="24"/>
        </w:rPr>
        <w:t xml:space="preserve">, ИНН </w:t>
      </w:r>
      <w:r w:rsidR="00D95A72">
        <w:rPr>
          <w:szCs w:val="24"/>
        </w:rPr>
        <w:t>3015032610</w:t>
      </w:r>
      <w:r w:rsidRPr="000027B9">
        <w:rPr>
          <w:szCs w:val="24"/>
        </w:rPr>
        <w:t xml:space="preserve">, ОКТМО </w:t>
      </w:r>
      <w:r w:rsidR="00D95A72">
        <w:rPr>
          <w:szCs w:val="24"/>
        </w:rPr>
        <w:t>12701000</w:t>
      </w:r>
      <w:r w:rsidRPr="000027B9">
        <w:rPr>
          <w:szCs w:val="24"/>
        </w:rPr>
        <w:t xml:space="preserve">, </w:t>
      </w:r>
      <w:r w:rsidR="00D95A72">
        <w:rPr>
          <w:szCs w:val="24"/>
        </w:rPr>
        <w:t>р/с 03100643000000012500, в Отделение Астрахань</w:t>
      </w:r>
      <w:r w:rsidRPr="000027B9">
        <w:rPr>
          <w:szCs w:val="24"/>
        </w:rPr>
        <w:t xml:space="preserve"> Банка России//УФК по </w:t>
      </w:r>
      <w:r w:rsidR="00D95A72">
        <w:rPr>
          <w:szCs w:val="24"/>
        </w:rPr>
        <w:t xml:space="preserve">Астраханской области </w:t>
      </w:r>
      <w:r w:rsidR="00D95A72">
        <w:rPr>
          <w:szCs w:val="24"/>
        </w:rPr>
        <w:t>г</w:t>
      </w:r>
      <w:r w:rsidR="00D95A72">
        <w:rPr>
          <w:szCs w:val="24"/>
        </w:rPr>
        <w:t>.А</w:t>
      </w:r>
      <w:r w:rsidR="00D95A72">
        <w:rPr>
          <w:szCs w:val="24"/>
        </w:rPr>
        <w:t>страхань</w:t>
      </w:r>
      <w:r w:rsidRPr="000027B9">
        <w:rPr>
          <w:szCs w:val="24"/>
        </w:rPr>
        <w:t xml:space="preserve">, БИК </w:t>
      </w:r>
      <w:r w:rsidR="00D95A72">
        <w:rPr>
          <w:szCs w:val="24"/>
        </w:rPr>
        <w:t>011203901</w:t>
      </w:r>
      <w:r w:rsidRPr="000027B9">
        <w:rPr>
          <w:szCs w:val="24"/>
        </w:rPr>
        <w:t>, УИН 188104</w:t>
      </w:r>
      <w:r w:rsidR="00D95A72">
        <w:rPr>
          <w:szCs w:val="24"/>
        </w:rPr>
        <w:t>30220750038914</w:t>
      </w:r>
      <w:r w:rsidRPr="000027B9">
        <w:rPr>
          <w:szCs w:val="24"/>
        </w:rPr>
        <w:t xml:space="preserve">, КБК </w:t>
      </w:r>
      <w:r w:rsidR="00D95A72">
        <w:rPr>
          <w:szCs w:val="24"/>
        </w:rPr>
        <w:t>18811601123010001140</w:t>
      </w:r>
      <w:r w:rsidRPr="000027B9">
        <w:rPr>
          <w:szCs w:val="24"/>
        </w:rPr>
        <w:t xml:space="preserve">. </w:t>
      </w:r>
    </w:p>
    <w:p w:rsidR="000027B9" w:rsidRPr="000027B9" w:rsidP="000027B9" w14:paraId="0A3F5A87" w14:textId="77777777">
      <w:pPr>
        <w:tabs>
          <w:tab w:val="left" w:pos="2408"/>
        </w:tabs>
        <w:ind w:firstLine="567"/>
        <w:jc w:val="both"/>
        <w:rPr>
          <w:szCs w:val="24"/>
        </w:rPr>
      </w:pPr>
      <w:r w:rsidRPr="000027B9">
        <w:rPr>
          <w:szCs w:val="24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(Симферопольский муниципальный район) Республики Крым по адресу: 295034, Республика Крым, </w:t>
      </w:r>
      <w:r w:rsidRPr="000027B9">
        <w:rPr>
          <w:szCs w:val="24"/>
        </w:rPr>
        <w:t>г</w:t>
      </w:r>
      <w:r w:rsidRPr="000027B9">
        <w:rPr>
          <w:szCs w:val="24"/>
        </w:rPr>
        <w:t>.С</w:t>
      </w:r>
      <w:r w:rsidRPr="000027B9">
        <w:rPr>
          <w:szCs w:val="24"/>
        </w:rPr>
        <w:t>имферополь</w:t>
      </w:r>
      <w:r w:rsidRPr="000027B9">
        <w:rPr>
          <w:szCs w:val="24"/>
        </w:rPr>
        <w:t xml:space="preserve">, </w:t>
      </w:r>
      <w:r w:rsidRPr="000027B9">
        <w:rPr>
          <w:szCs w:val="24"/>
        </w:rPr>
        <w:t>ул.Куйбышева</w:t>
      </w:r>
      <w:r w:rsidRPr="000027B9">
        <w:rPr>
          <w:szCs w:val="24"/>
        </w:rPr>
        <w:t xml:space="preserve">, 58д.  </w:t>
      </w:r>
    </w:p>
    <w:p w:rsidR="000027B9" w:rsidRPr="000027B9" w:rsidP="000027B9" w14:paraId="3B80B3B3" w14:textId="77777777">
      <w:pPr>
        <w:tabs>
          <w:tab w:val="left" w:pos="2408"/>
        </w:tabs>
        <w:ind w:firstLine="567"/>
        <w:jc w:val="both"/>
        <w:rPr>
          <w:szCs w:val="24"/>
        </w:rPr>
      </w:pPr>
      <w:r w:rsidRPr="000027B9">
        <w:rPr>
          <w:szCs w:val="24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0027B9" w:rsidRPr="000027B9" w:rsidP="000027B9" w14:paraId="537ABEE1" w14:textId="77777777">
      <w:pPr>
        <w:tabs>
          <w:tab w:val="left" w:pos="2408"/>
        </w:tabs>
        <w:ind w:firstLine="567"/>
        <w:jc w:val="both"/>
        <w:rPr>
          <w:szCs w:val="24"/>
        </w:rPr>
      </w:pPr>
      <w:r w:rsidRPr="000027B9">
        <w:rPr>
          <w:szCs w:val="24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0027B9" w:rsidRPr="000027B9" w:rsidP="000027B9" w14:paraId="26F9AA50" w14:textId="77777777">
      <w:pPr>
        <w:tabs>
          <w:tab w:val="left" w:pos="2408"/>
        </w:tabs>
        <w:ind w:firstLine="567"/>
        <w:jc w:val="both"/>
        <w:rPr>
          <w:szCs w:val="24"/>
        </w:rPr>
      </w:pPr>
    </w:p>
    <w:p w:rsidR="000027B9" w:rsidRPr="000027B9" w:rsidP="000027B9" w14:paraId="53077A1B" w14:textId="07ED8EC3">
      <w:pPr>
        <w:tabs>
          <w:tab w:val="left" w:pos="2408"/>
        </w:tabs>
        <w:ind w:firstLine="567"/>
        <w:jc w:val="both"/>
        <w:rPr>
          <w:szCs w:val="24"/>
        </w:rPr>
      </w:pPr>
      <w:r w:rsidRPr="000027B9">
        <w:rPr>
          <w:szCs w:val="24"/>
        </w:rPr>
        <w:t xml:space="preserve">Мировой судья                                                                                      </w:t>
      </w:r>
      <w:r>
        <w:rPr>
          <w:szCs w:val="24"/>
        </w:rPr>
        <w:t xml:space="preserve">            </w:t>
      </w:r>
      <w:r w:rsidRPr="000027B9">
        <w:rPr>
          <w:szCs w:val="24"/>
        </w:rPr>
        <w:t xml:space="preserve"> Т.А. Проценко</w:t>
      </w:r>
    </w:p>
    <w:p w:rsidR="000027B9" w:rsidRPr="000027B9" w:rsidP="000027B9" w14:paraId="60E43CBE" w14:textId="77777777">
      <w:pPr>
        <w:tabs>
          <w:tab w:val="left" w:pos="2408"/>
        </w:tabs>
        <w:ind w:firstLine="567"/>
        <w:jc w:val="both"/>
        <w:rPr>
          <w:szCs w:val="24"/>
        </w:rPr>
      </w:pPr>
      <w:r w:rsidRPr="000027B9">
        <w:rPr>
          <w:szCs w:val="24"/>
        </w:rPr>
        <w:t>Мировой судья                           (подпись)                                                        Т.А. Проценко</w:t>
      </w:r>
    </w:p>
    <w:p w:rsidR="000027B9" w:rsidRPr="000027B9" w:rsidP="000027B9" w14:paraId="2EFB242F" w14:textId="77777777">
      <w:pPr>
        <w:tabs>
          <w:tab w:val="left" w:pos="2408"/>
        </w:tabs>
        <w:ind w:firstLine="567"/>
        <w:jc w:val="both"/>
        <w:rPr>
          <w:szCs w:val="24"/>
        </w:rPr>
      </w:pPr>
    </w:p>
    <w:p w:rsidR="000027B9" w:rsidRPr="000027B9" w:rsidP="000027B9" w14:paraId="73A7ECC6" w14:textId="77777777">
      <w:pPr>
        <w:tabs>
          <w:tab w:val="left" w:pos="2408"/>
        </w:tabs>
        <w:ind w:firstLine="567"/>
        <w:jc w:val="both"/>
        <w:rPr>
          <w:szCs w:val="24"/>
        </w:rPr>
      </w:pPr>
      <w:r w:rsidRPr="000027B9">
        <w:rPr>
          <w:szCs w:val="24"/>
        </w:rPr>
        <w:t>Копия верна:                                                             Постановление не вступило</w:t>
      </w:r>
    </w:p>
    <w:p w:rsidR="000027B9" w:rsidRPr="000027B9" w:rsidP="000027B9" w14:paraId="0C334FA2" w14:textId="77777777">
      <w:pPr>
        <w:tabs>
          <w:tab w:val="left" w:pos="2408"/>
        </w:tabs>
        <w:ind w:firstLine="567"/>
        <w:jc w:val="both"/>
        <w:rPr>
          <w:szCs w:val="24"/>
        </w:rPr>
      </w:pPr>
      <w:r w:rsidRPr="000027B9">
        <w:rPr>
          <w:szCs w:val="24"/>
        </w:rPr>
        <w:t xml:space="preserve">                                                                                   в законную силу</w:t>
      </w:r>
    </w:p>
    <w:p w:rsidR="000027B9" w:rsidRPr="000027B9" w:rsidP="000027B9" w14:paraId="2782BC51" w14:textId="77777777">
      <w:pPr>
        <w:tabs>
          <w:tab w:val="left" w:pos="2408"/>
        </w:tabs>
        <w:ind w:firstLine="567"/>
        <w:jc w:val="both"/>
        <w:rPr>
          <w:szCs w:val="24"/>
        </w:rPr>
      </w:pPr>
      <w:r w:rsidRPr="000027B9">
        <w:rPr>
          <w:szCs w:val="24"/>
        </w:rPr>
        <w:t xml:space="preserve">Мировой судья                                                         Мировой судья                                                              </w:t>
      </w:r>
    </w:p>
    <w:p w:rsidR="000027B9" w:rsidRPr="000027B9" w:rsidP="000027B9" w14:paraId="5D7F2752" w14:textId="77777777">
      <w:pPr>
        <w:tabs>
          <w:tab w:val="left" w:pos="2408"/>
        </w:tabs>
        <w:ind w:firstLine="567"/>
        <w:jc w:val="both"/>
        <w:rPr>
          <w:szCs w:val="24"/>
        </w:rPr>
      </w:pPr>
    </w:p>
    <w:p w:rsidR="000027B9" w:rsidRPr="000027B9" w:rsidP="000027B9" w14:paraId="721461F5" w14:textId="77777777">
      <w:pPr>
        <w:tabs>
          <w:tab w:val="left" w:pos="2408"/>
        </w:tabs>
        <w:ind w:firstLine="567"/>
        <w:jc w:val="both"/>
        <w:rPr>
          <w:szCs w:val="24"/>
        </w:rPr>
      </w:pPr>
      <w:r w:rsidRPr="000027B9">
        <w:rPr>
          <w:szCs w:val="24"/>
        </w:rPr>
        <w:t xml:space="preserve">Помощник судьи                                                      Помощник судьи                                                             </w:t>
      </w:r>
    </w:p>
    <w:p w:rsidR="00713272" w:rsidRPr="000A2D35" w:rsidP="000027B9" w14:paraId="20000000" w14:textId="1B7BA66B">
      <w:pPr>
        <w:tabs>
          <w:tab w:val="left" w:pos="2408"/>
        </w:tabs>
        <w:ind w:firstLine="567"/>
        <w:jc w:val="both"/>
        <w:rPr>
          <w:szCs w:val="24"/>
        </w:rPr>
      </w:pPr>
    </w:p>
    <w:sectPr>
      <w:pgSz w:w="11906" w:h="16838"/>
      <w:pgMar w:top="709" w:right="566" w:bottom="709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72"/>
    <w:rsid w:val="000027B9"/>
    <w:rsid w:val="000A2D35"/>
    <w:rsid w:val="00713272"/>
    <w:rsid w:val="009F7798"/>
    <w:rsid w:val="00B74ABA"/>
    <w:rsid w:val="00BF4007"/>
    <w:rsid w:val="00D95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basedOn w:val="Normal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Heading2">
    <w:name w:val="heading 2"/>
    <w:next w:val="Normal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s3">
    <w:name w:val="s3"/>
    <w:basedOn w:val="14"/>
    <w:link w:val="s30"/>
  </w:style>
  <w:style w:type="character" w:customStyle="1" w:styleId="s30">
    <w:name w:val="s3_0"/>
    <w:basedOn w:val="DefaultParagraphFont"/>
    <w:link w:val="s3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">
    <w:name w:val="Основной текст1"/>
    <w:basedOn w:val="Normal"/>
    <w:link w:val="100"/>
    <w:pPr>
      <w:widowControl w:val="0"/>
      <w:spacing w:after="540" w:line="0" w:lineRule="atLeast"/>
      <w:jc w:val="both"/>
    </w:pPr>
    <w:rPr>
      <w:sz w:val="26"/>
    </w:rPr>
  </w:style>
  <w:style w:type="character" w:customStyle="1" w:styleId="100">
    <w:name w:val="Основной текст1_0"/>
    <w:basedOn w:val="1"/>
    <w:link w:val="10"/>
    <w:rPr>
      <w:sz w:val="26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NoSpacing">
    <w:name w:val="No Spacing"/>
    <w:link w:val="a"/>
    <w:rPr>
      <w:rFonts w:ascii="Calibri" w:hAnsi="Calibri"/>
      <w:sz w:val="22"/>
    </w:rPr>
  </w:style>
  <w:style w:type="character" w:customStyle="1" w:styleId="a">
    <w:name w:val="Без интервала Знак"/>
    <w:link w:val="NoSpacing"/>
    <w:rPr>
      <w:rFonts w:ascii="Calibri" w:hAnsi="Calibri"/>
      <w:sz w:val="22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  <w:ind w:firstLine="709"/>
      <w:jc w:val="both"/>
    </w:pPr>
    <w:rPr>
      <w:sz w:val="28"/>
    </w:rPr>
  </w:style>
  <w:style w:type="character" w:customStyle="1" w:styleId="a0">
    <w:name w:val="Верхний колонтитул Знак"/>
    <w:basedOn w:val="1"/>
    <w:link w:val="Header"/>
    <w:rPr>
      <w:sz w:val="28"/>
    </w:rPr>
  </w:style>
  <w:style w:type="paragraph" w:customStyle="1" w:styleId="p2">
    <w:name w:val="p2"/>
    <w:basedOn w:val="Normal"/>
    <w:link w:val="p20"/>
    <w:pPr>
      <w:spacing w:beforeAutospacing="1" w:afterAutospacing="1"/>
    </w:pPr>
  </w:style>
  <w:style w:type="character" w:customStyle="1" w:styleId="p20">
    <w:name w:val="p2_0"/>
    <w:basedOn w:val="1"/>
    <w:link w:val="p2"/>
    <w:rPr>
      <w:sz w:val="24"/>
    </w:rPr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1">
    <w:name w:val="Основной текст + Полужирный"/>
    <w:link w:val="0"/>
    <w:rPr>
      <w:b/>
      <w:sz w:val="26"/>
    </w:rPr>
  </w:style>
  <w:style w:type="character" w:customStyle="1" w:styleId="0">
    <w:name w:val="Основной текст + Полужирный_0"/>
    <w:link w:val="a1"/>
    <w:rPr>
      <w:rFonts w:ascii="Times New Roman" w:hAnsi="Times New Roman"/>
      <w:b/>
      <w:color w:val="000000"/>
      <w:spacing w:val="0"/>
      <w:sz w:val="26"/>
      <w:u w:val="non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rPr>
      <w:b/>
      <w:sz w:val="48"/>
    </w:rPr>
  </w:style>
  <w:style w:type="paragraph" w:customStyle="1" w:styleId="12">
    <w:name w:val="Гиперссылка1"/>
    <w:link w:val="Hyperlink"/>
    <w:rPr>
      <w:color w:val="666699"/>
    </w:rPr>
  </w:style>
  <w:style w:type="character" w:styleId="Hyperlink">
    <w:name w:val="Hyperlink"/>
    <w:link w:val="12"/>
    <w:rPr>
      <w:color w:val="666699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14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50">
    <w:name w:val="Основной текст (5) + Не полужирный"/>
    <w:link w:val="500"/>
    <w:rPr>
      <w:b/>
      <w:sz w:val="26"/>
    </w:rPr>
  </w:style>
  <w:style w:type="character" w:customStyle="1" w:styleId="500">
    <w:name w:val="Основной текст (5) + Не полужирный_0"/>
    <w:link w:val="50"/>
    <w:rPr>
      <w:rFonts w:ascii="Times New Roman" w:hAnsi="Times New Roman"/>
      <w:b/>
      <w:color w:val="000000"/>
      <w:spacing w:val="0"/>
      <w:sz w:val="26"/>
      <w:u w:val="none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NormalWeb">
    <w:name w:val="Normal (Web)"/>
    <w:basedOn w:val="Normal"/>
    <w:link w:val="a2"/>
    <w:pPr>
      <w:spacing w:beforeAutospacing="1" w:afterAutospacing="1"/>
    </w:pPr>
  </w:style>
  <w:style w:type="character" w:customStyle="1" w:styleId="a2">
    <w:name w:val="Обычный (веб) Знак"/>
    <w:basedOn w:val="1"/>
    <w:link w:val="NormalWeb"/>
    <w:rPr>
      <w:sz w:val="24"/>
    </w:rPr>
  </w:style>
  <w:style w:type="paragraph" w:styleId="TOC5">
    <w:name w:val="toc 5"/>
    <w:next w:val="Normal"/>
    <w:link w:val="51"/>
    <w:uiPriority w:val="39"/>
    <w:pPr>
      <w:ind w:left="800"/>
    </w:pPr>
    <w:rPr>
      <w:rFonts w:ascii="XO Thames" w:hAnsi="XO Thames"/>
      <w:sz w:val="28"/>
    </w:rPr>
  </w:style>
  <w:style w:type="character" w:customStyle="1" w:styleId="51">
    <w:name w:val="Оглавление 5 Знак"/>
    <w:link w:val="TOC5"/>
    <w:rPr>
      <w:rFonts w:ascii="XO Thames" w:hAnsi="XO Thames"/>
      <w:sz w:val="28"/>
    </w:rPr>
  </w:style>
  <w:style w:type="paragraph" w:customStyle="1" w:styleId="Corbel12pt">
    <w:name w:val="Основной текст + Corbel;12 pt"/>
    <w:link w:val="Corbel12pt0"/>
    <w:rPr>
      <w:rFonts w:ascii="Corbel" w:hAnsi="Corbel"/>
      <w:sz w:val="24"/>
    </w:rPr>
  </w:style>
  <w:style w:type="character" w:customStyle="1" w:styleId="Corbel12pt0">
    <w:name w:val="Основной текст + Corbel;12 pt_0"/>
    <w:link w:val="Corbel12pt"/>
    <w:rPr>
      <w:rFonts w:ascii="Corbel" w:hAnsi="Corbel"/>
      <w:color w:val="000000"/>
      <w:spacing w:val="0"/>
      <w:sz w:val="24"/>
      <w:u w:val="none"/>
    </w:rPr>
  </w:style>
  <w:style w:type="paragraph" w:styleId="BalloonText">
    <w:name w:val="Balloon Text"/>
    <w:basedOn w:val="Normal"/>
    <w:link w:val="a3"/>
    <w:rPr>
      <w:rFonts w:ascii="Tahoma" w:hAnsi="Tahoma"/>
      <w:sz w:val="16"/>
    </w:rPr>
  </w:style>
  <w:style w:type="character" w:customStyle="1" w:styleId="a3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a4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4"/>
    <w:rPr>
      <w:color w:val="106BBE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0">
    <w:name w:val="Заголовок 2 Знак"/>
    <w:link w:val="Heading2"/>
    <w:rPr>
      <w:rFonts w:ascii="XO Thames" w:hAnsi="XO Thames"/>
      <w:b/>
      <w:sz w:val="28"/>
    </w:rPr>
  </w:style>
  <w:style w:type="paragraph" w:styleId="BodyText">
    <w:name w:val="Body Text"/>
    <w:basedOn w:val="Normal"/>
    <w:link w:val="a7"/>
    <w:pPr>
      <w:jc w:val="both"/>
    </w:pPr>
  </w:style>
  <w:style w:type="character" w:customStyle="1" w:styleId="a7">
    <w:name w:val="Основной текст Знак"/>
    <w:basedOn w:val="1"/>
    <w:link w:val="BodyText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