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E7469B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BA348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25</w:t>
      </w:r>
      <w:r w:rsidR="005F0B41">
        <w:rPr>
          <w:bCs/>
          <w:color w:val="FF0000"/>
        </w:rPr>
        <w:t xml:space="preserve"> </w:t>
      </w:r>
      <w:r>
        <w:rPr>
          <w:bCs/>
          <w:color w:val="FF0000"/>
        </w:rPr>
        <w:t>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21:56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BA348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BA348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BA348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BA348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BA348C">
        <w:rPr>
          <w:bdr w:val="none" w:sz="0" w:space="0" w:color="auto" w:frame="1"/>
        </w:rPr>
        <w:t>***</w:t>
      </w:r>
      <w:r w:rsidR="00BA348C">
        <w:rPr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BA348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BA348C">
        <w:rPr>
          <w:bdr w:val="none" w:sz="0" w:space="0" w:color="auto" w:frame="1"/>
        </w:rPr>
        <w:t>***</w:t>
      </w:r>
      <w:r w:rsidRPr="00177AD9" w:rsidR="00251F3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7469B" w:rsidR="00E7469B">
        <w:rPr>
          <w:color w:val="FF0000"/>
          <w:bdr w:val="none" w:sz="0" w:space="0" w:color="auto" w:frame="1"/>
        </w:rPr>
        <w:t>0410760300755002062420156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23A4C" w:rsidP="00223A4C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223A4C" w:rsidP="00223A4C">
      <w:pPr>
        <w:autoSpaceDE w:val="0"/>
        <w:autoSpaceDN w:val="0"/>
        <w:adjustRightInd w:val="0"/>
        <w:ind w:firstLine="567"/>
        <w:jc w:val="both"/>
      </w:pPr>
    </w:p>
    <w:p w:rsidR="00223A4C" w:rsidP="00223A4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223A4C" w:rsidP="00223A4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223A4C" w:rsidP="00223A4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223A4C" w:rsidP="00223A4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23A4C" w:rsidP="00223A4C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23A4C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BA348C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C0AF-3AC7-4F19-87E5-A0C1FAE3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