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C75CA3">
        <w:rPr>
          <w:color w:val="FF0000"/>
          <w:bdr w:val="none" w:sz="0" w:space="0" w:color="auto" w:frame="1"/>
        </w:rPr>
        <w:t>49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20C44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23:34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20C44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20C44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20C44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>
        <w:rPr>
          <w:bCs/>
        </w:rPr>
        <w:t xml:space="preserve"> двигался со скоростью </w:t>
      </w:r>
      <w:r w:rsidRPr="00C75CA3">
        <w:rPr>
          <w:bCs/>
          <w:color w:val="FF0000"/>
        </w:rPr>
        <w:t>99</w:t>
      </w:r>
      <w:r>
        <w:rPr>
          <w:bCs/>
        </w:rPr>
        <w:t xml:space="preserve"> км/ч при максимально разрешенной на данном участке </w:t>
      </w:r>
      <w:r w:rsidRPr="00C75CA3">
        <w:rPr>
          <w:bCs/>
          <w:color w:val="FF0000"/>
        </w:rPr>
        <w:t>60</w:t>
      </w:r>
      <w:r>
        <w:rPr>
          <w:bCs/>
        </w:rPr>
        <w:t xml:space="preserve"> км/ч, чем превысил установленную скорость на </w:t>
      </w:r>
      <w:r w:rsidRPr="00C75CA3">
        <w:rPr>
          <w:bCs/>
          <w:color w:val="FF0000"/>
        </w:rPr>
        <w:t>37</w:t>
      </w:r>
      <w:r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20C44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20C44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20C44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20C44">
        <w:rPr>
          <w:bdr w:val="none" w:sz="0" w:space="0" w:color="auto" w:frame="1"/>
        </w:rPr>
        <w:t>***</w:t>
      </w:r>
      <w:r w:rsidRPr="00177AD9" w:rsidR="00420C4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C75CA3" w:rsidR="00C75CA3">
        <w:rPr>
          <w:color w:val="FF0000"/>
          <w:bdr w:val="none" w:sz="0" w:space="0" w:color="auto" w:frame="1"/>
        </w:rPr>
        <w:t>0410760300755002492420145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B493E" w:rsidP="002B493E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B493E" w:rsidP="002B493E">
      <w:pPr>
        <w:autoSpaceDE w:val="0"/>
        <w:autoSpaceDN w:val="0"/>
        <w:adjustRightInd w:val="0"/>
        <w:ind w:firstLine="567"/>
        <w:jc w:val="both"/>
      </w:pPr>
    </w:p>
    <w:p w:rsidR="002B493E" w:rsidP="002B493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B493E" w:rsidP="002B493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B493E" w:rsidP="002B493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B493E" w:rsidP="002B493E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255AC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B493E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20C44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EF3A-35AC-4E58-8BA3-A409C61B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