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6F1852">
        <w:rPr>
          <w:bdr w:val="none" w:sz="0" w:space="0" w:color="auto" w:frame="1"/>
        </w:rPr>
        <w:t>332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5BB1" w:rsidRPr="00EA171E" w:rsidP="00665BB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08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665BB1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F4798E" w:rsidP="00F4798E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F4798E" w:rsidRPr="002452C3" w:rsidP="00F4798E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3805F2">
        <w:rPr>
          <w:bCs/>
          <w:color w:val="FF0000"/>
        </w:rPr>
        <w:t xml:space="preserve"> </w:t>
      </w:r>
      <w:r w:rsidR="006F1852">
        <w:rPr>
          <w:bCs/>
          <w:color w:val="FF0000"/>
        </w:rPr>
        <w:t xml:space="preserve">26 марта </w:t>
      </w:r>
      <w:r w:rsidR="008F63BE">
        <w:rPr>
          <w:bCs/>
          <w:color w:val="FF0000"/>
        </w:rPr>
        <w:t>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</w:t>
      </w:r>
      <w:r w:rsidR="006F1852">
        <w:rPr>
          <w:bCs/>
        </w:rPr>
        <w:t>0326138302</w:t>
      </w:r>
      <w:r w:rsidR="00A90F22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6F1852">
        <w:rPr>
          <w:bCs/>
          <w:color w:val="FF0000"/>
        </w:rPr>
        <w:t>09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6F1852">
        <w:rPr>
          <w:bCs/>
          <w:color w:val="FF0000"/>
        </w:rPr>
        <w:t>07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6F1852">
        <w:rPr>
          <w:bCs/>
          <w:color w:val="FF0000"/>
        </w:rPr>
        <w:t>299112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665BB1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6F1852" w:rsidR="006F1852">
        <w:rPr>
          <w:bdr w:val="none" w:sz="0" w:space="0" w:color="auto" w:frame="1"/>
        </w:rPr>
        <w:t>0410760300755003322520116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5BB1"/>
    <w:rsid w:val="0066614B"/>
    <w:rsid w:val="00666C23"/>
    <w:rsid w:val="00667325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4798E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26C8-337D-466E-9A51-1BBAD6EC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