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D97C80">
        <w:rPr>
          <w:sz w:val="25"/>
          <w:szCs w:val="25"/>
          <w:bdr w:val="none" w:sz="0" w:space="0" w:color="auto" w:frame="1"/>
        </w:rPr>
        <w:t>5</w:t>
      </w:r>
      <w:r w:rsidR="0002046D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E80A3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E93A0E">
        <w:rPr>
          <w:sz w:val="25"/>
          <w:szCs w:val="25"/>
        </w:rPr>
        <w:t>5</w:t>
      </w:r>
      <w:r>
        <w:rPr>
          <w:sz w:val="25"/>
          <w:szCs w:val="25"/>
        </w:rPr>
        <w:t xml:space="preserve"> </w:t>
      </w:r>
      <w:r w:rsidR="0002046D">
        <w:rPr>
          <w:sz w:val="25"/>
          <w:szCs w:val="25"/>
        </w:rPr>
        <w:t>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E80A3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2046D">
        <w:rPr>
          <w:bCs/>
          <w:sz w:val="25"/>
          <w:szCs w:val="25"/>
        </w:rPr>
        <w:t>01 июля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E80A3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7031C">
        <w:rPr>
          <w:bCs/>
          <w:sz w:val="25"/>
          <w:szCs w:val="25"/>
        </w:rPr>
        <w:t xml:space="preserve">26 </w:t>
      </w:r>
      <w:r w:rsidR="0002046D">
        <w:rPr>
          <w:bCs/>
          <w:sz w:val="25"/>
          <w:szCs w:val="25"/>
        </w:rPr>
        <w:t>августа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D97C80">
        <w:rPr>
          <w:bCs/>
          <w:sz w:val="25"/>
          <w:szCs w:val="25"/>
        </w:rPr>
        <w:t>2</w:t>
      </w:r>
      <w:r w:rsidR="0027031C">
        <w:rPr>
          <w:bCs/>
          <w:sz w:val="25"/>
          <w:szCs w:val="25"/>
        </w:rPr>
        <w:t>4</w:t>
      </w:r>
      <w:r w:rsidR="0002046D">
        <w:rPr>
          <w:bCs/>
          <w:sz w:val="25"/>
          <w:szCs w:val="25"/>
        </w:rPr>
        <w:t xml:space="preserve">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D97C80">
        <w:rPr>
          <w:bCs/>
          <w:sz w:val="25"/>
          <w:szCs w:val="25"/>
        </w:rPr>
        <w:t xml:space="preserve">старшим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D97C80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E80A3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2046D" w:rsidR="0002046D">
        <w:rPr>
          <w:sz w:val="25"/>
          <w:szCs w:val="25"/>
          <w:bdr w:val="none" w:sz="0" w:space="0" w:color="auto" w:frame="1"/>
        </w:rPr>
        <w:t>0410760300755005532420118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0A37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BE1E-1446-4679-9B4A-89F611D1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