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</w:t>
      </w:r>
      <w:r w:rsidR="00637111">
        <w:rPr>
          <w:bdr w:val="none" w:sz="0" w:space="0" w:color="auto" w:frame="1"/>
        </w:rPr>
        <w:t>8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FC6FC8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07 декабря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FC6FC8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637111">
        <w:rPr>
          <w:bCs/>
        </w:rPr>
        <w:t>16 сентября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FC6FC8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637111">
        <w:rPr>
          <w:bCs/>
        </w:rPr>
        <w:t xml:space="preserve">08 октября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637111">
        <w:rPr>
          <w:bCs/>
        </w:rPr>
        <w:t>06 декабря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FC6FC8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637111" w:rsidR="00637111">
        <w:rPr>
          <w:bdr w:val="none" w:sz="0" w:space="0" w:color="auto" w:frame="1"/>
        </w:rPr>
        <w:t>0410760300755006282420138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>Мировой судья                (подпись)                                                            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6FC8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9A7E-B429-48D0-BB53-F3F4A29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