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1</w:t>
      </w:r>
    </w:p>
    <w:p w:rsidR="00A77B3E"/>
    <w:p w:rsidR="00A77B3E">
      <w:r>
        <w:t xml:space="preserve">             Дело №05-0002/76/2022</w:t>
      </w:r>
    </w:p>
    <w:p w:rsidR="00A77B3E">
      <w:r>
        <w:t>ПОСТАНОВЛЕНИЕ</w:t>
      </w:r>
    </w:p>
    <w:p w:rsidR="00A77B3E">
      <w:r>
        <w:t>по делу об административном правонарушении</w:t>
      </w:r>
    </w:p>
    <w:p w:rsidR="00A77B3E"/>
    <w:p w:rsidR="00A77B3E">
      <w:r>
        <w:t>04 февраля 2022 года                                                          г. Симферополь</w:t>
      </w:r>
    </w:p>
    <w:p w:rsidR="00A77B3E"/>
    <w:p w:rsidR="00A77B3E">
      <w:r>
        <w:t>Мировой судья судебного участка №76 Симферопольского судебного района (Симферопольский муниципальный район) Республики Крым Кирюхина Т.Н. (Республика Крым, г. Симферополь, ул. Куйбышева, 58-Д), с участием лица, в отношении которого ведется производство по делу об административном правонарушении – КириленкоВ.Я.,</w:t>
      </w:r>
    </w:p>
    <w:p w:rsidR="00A77B3E">
      <w:r>
        <w:t>рассмотрев дело об административном правонарушении, поступившее из отдела надзорной деятельности по адрес УНД и адрес России по Республике Крым, в отношении</w:t>
      </w:r>
    </w:p>
    <w:p w:rsidR="00A77B3E">
      <w:r>
        <w:t xml:space="preserve">должностного лица - директора муниципального бюджетного наименование организации муниципального образования городской адрес фио, «ПЕРСОНАЛЬНЫЕ ДАННЫЕ» </w:t>
      </w:r>
    </w:p>
    <w:p w:rsidR="00A77B3E">
      <w:r>
        <w:t>по ч.13 ст.19.5 Кодекса Российской Федерации об административных правонарушениях (далее - КоАП РФ),</w:t>
      </w:r>
    </w:p>
    <w:p w:rsidR="00A77B3E"/>
    <w:p w:rsidR="00A77B3E">
      <w:r>
        <w:t>УСТАНОВИЛ:</w:t>
      </w:r>
    </w:p>
    <w:p w:rsidR="00A77B3E"/>
    <w:p w:rsidR="00A77B3E">
      <w:r>
        <w:t>Согласно протоколу об административном правонарушении от дата дата № 2/2021/39 фио, являясь должностным лицом – директором МБУ ДО «НАЗВАНИЕ», дата в 41 время, по адресу: АДРЕС, адрес, не выполнила предписание отдела надзорной деятельности по адрес УНД и адрес России по Республике Крым от дата №78/1/1 об устранении нарушений в области пожарной безопасности в части пунктов 1, 2, 3 в срок, установленный данным предписанием, - до дата, чем совершила правонарушение, предусмотренное ч.13 ст.19.5 КоАП РФ.</w:t>
      </w:r>
    </w:p>
    <w:p w:rsidR="00A77B3E">
      <w:r>
        <w:t xml:space="preserve">фио в судебное заседание не явился, о дне, времени и месте судебного разбирательства был извещен заблаговременно, надлежащим образом. </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ab/>
        <w:t xml:space="preserve">Защитник фио – фио подержал позицию своего доверителя одновременно пояснив, что на протяжении 2018-2021г.г. директор школы фио обращалась с соответствующими письмами в Управление культуры Администрации адрес, главе Администрации адрес о выделении средств на по устранению нарушений, указанных в предписании отдела надзорной деятельности по адрес УНД и адрес России по Республике Крым. Кроме этого при формировании бюджета адрес Ялты Республики Крым на дата и плановый период 2021 и дата подавала пояснительную записку, в которой указывала на планирование расходов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однако запрошенные денежные средства не выделены. Кроме этого пояснил, что решением Ялтинского городского суда Республики Крым по гражданскому делу № 2-2253/2019  удовлетворены исковые требования заместителя прокурора адрес, действующего в защиту интересов прав, свобод и законных интересов неопределенного круга лиц, к Муниципальному казенному образовательному наименование организации муниципального образования городской адрес, Администрации адрес о возложении обязательства совершить определенные действия, которыми обязано Администрацию адрес выделить Муниципальному казенному  образовательному наименование организации муниципального образования городской адрес необходимые денежные средства для устранения выявленных нарушений требований пожарной безопасности, а также обязано Муниципальному казенному образовательному наименование организации муниципального образования городской адрес устранить выявленные нарушения требований пожарной безопасности путем демонтажа горючих материалов, применяемых для отделки стен коридора второго этажа, с нанесением отделочных материалов, отвечающих требованиям пожарной безопасности, замены на третьем этаже здания горючих материалов, применяемых для облицовки пола на основном пути эвакуации, на материал, отвечающим требованиям пожарной безопасности, однако решение суда не исполнено, денежные средства на указанные средства выделены дополнительным соглашением от дата в сумме сумма. В связи с указанным юридическим лицом разработана и утверждена дорожная карта по устранению нарушений в области пожарной безопасности. Также указал, что в дата предусмотрены средства только на замену линолеума коридора 3-го этажа на имеющий сертификат соответствия требованиям пожарной безопасности в размере 152,00 сумма прописью.  Однако, в связи  с тем, что в здании школы дата произошла авария на внутреннем пожарном водопроводе и требовалось незамедлительное устранение данной аварии, запланированные планом финансово-хозяйственной деятельности на дата денежные средства на устранение требований выявленных нарушений пожарной безопасности были перераспределены на устранение аварии. Таким образом, полагает, что директор школы фио принимала все зависящие от нее меры о выделении денежных средств на устранение выявленных недостатков, однако финансирования не было выделено в период выполнения требований предписания, в том числе не выполнено решение суда, вступившее в законную силу, в связи с чем, просил прекратить производство по делу, в связи с отсутствием в её действиях состава административного правонарушения. </w:t>
        <w:tab/>
        <w:tab/>
        <w:t xml:space="preserve">Выслушав защитника лица, в отношении которого ведется производство по делу об административном правонарушении, исследовав материалы дела, мировой судья приходит к следующему. </w:t>
        <w:tab/>
      </w:r>
    </w:p>
    <w:p w:rsidR="00A77B3E">
      <w:r>
        <w:t>В силу статьи 1 Федерального закона N 69-ФЗ от дата «О пожарной безопасности» (далее - Федеральный закон) требования пожарной безопасности - это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A77B3E">
      <w:r>
        <w:t>Обеспечение пожарной безопасности является одной из важнейших функций государства.</w:t>
      </w:r>
    </w:p>
    <w:p w:rsidR="00A77B3E">
      <w:r>
        <w:t>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(ст.37 Федерального закона).</w:t>
      </w:r>
    </w:p>
    <w:p w:rsidR="00A77B3E">
      <w:r>
        <w:t>Согласно ст.38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w:t>
      </w:r>
    </w:p>
    <w:p w:rsidR="00A77B3E">
      <w:r>
        <w:t>В соответствии с ч.13 ст.19.5 КоАП РФ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 влечет наложение административного штрафа на граждан в размере от двух тысяч до сумма прописью; на должностных лиц - от пяти тысяч до сумма прописью или дисквалификацию на срок до трех лет; на юридических лиц - от девяноста тысяч до сумма прописью.</w:t>
      </w:r>
    </w:p>
    <w:p w:rsidR="00A77B3E">
      <w:r>
        <w:t>Из материалов дела следует, что дата дата должностными лицами отдела надзорной деятельности по адрес УНД и адреснаименование организации на предмет соблюдения законодательства в области пожарной безопасности.</w:t>
      </w:r>
    </w:p>
    <w:p w:rsidR="00A77B3E">
      <w:r>
        <w:t>В ходе проверки выявлены нарушения требований ст.ст. 4, 6, 53, 89 Федерального закона от дата N 123-ФЗ «Технический регламент о требованиях пожарной безопасности», п.33 Правил противопожарного режима, утвержденных постановлением Правительства Российской Федерации от дата N 390, п.п.4.1.3 «СП 1.13130.2009. Свод правил. Системы противопожарной защиты. Эвакуационные пути и выходы», утвержденного Приказом МЧС России от дата N 171, выразившиеся в том, что второй эвакуационный выход с первого этажа здания проходит через мастерскую, что не соответствует нормам; на втором и третьем этажах здания допущено применение горючих материалов для облицовки стен и пола на основном пути эвакуации (не имеющие сертификаты соответствия).</w:t>
      </w:r>
    </w:p>
    <w:p w:rsidR="00A77B3E">
      <w:r>
        <w:t>дата исполняющему обязанности директора МБУ ДО «НАЗВАНИЕ» фио вручено предписание №78/1/1 с требованием устранить выявленные нарушения в срок до дата.</w:t>
      </w:r>
    </w:p>
    <w:p w:rsidR="00A77B3E">
      <w:r>
        <w:t>К указанному времени предписание не исполнено, что послужило основанием для составления в отношении фио протокола об административном правонарушении, предусмотренном ч. 13 ст. 19.5 КоАП РФ.</w:t>
      </w:r>
    </w:p>
    <w:p w:rsidR="00A77B3E">
      <w:r>
        <w:t xml:space="preserve">Между тем должностным лицом органа государственного пожарного надзора оставлены без внимания доводы законного представителя юридического лица об отсутствии бюджетного финансирования для устранения нарушений норм пожарной безопасности. </w:t>
      </w:r>
    </w:p>
    <w:p w:rsidR="00A77B3E">
      <w:r>
        <w:t>В соответствии со статьей 26.1 КоАП РФ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 xml:space="preserve">В силу ст. 2.1 КоАП РФ должностное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w:t>
        <w:tab/>
        <w:tab/>
        <w:tab/>
        <w:tab/>
        <w:tab/>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По смыслу приведенных положений закона привлечение должностного лица к административной ответственности возможно лишь при наличии вины данного лица в совершении правонарушения.</w:t>
      </w:r>
    </w:p>
    <w:p w:rsidR="00A77B3E">
      <w:r>
        <w:t xml:space="preserve">По настоящему делу вина должностного лица в совершении административного правонарушения не установлена. </w:t>
        <w:tab/>
        <w:t xml:space="preserve"> </w:t>
      </w:r>
    </w:p>
    <w:p w:rsidR="00A77B3E">
      <w:r>
        <w:t xml:space="preserve">Так, МБУ ДО «НАЗВАНИЕ» является юридическим лицом, некоммерческой организацией, основным видом деятельности которого является осуществление культурной, образовательной и научной деятельности. </w:t>
      </w:r>
    </w:p>
    <w:p w:rsidR="00A77B3E">
      <w:r>
        <w:t xml:space="preserve">С учетом статуса образовательного учреждения фио предпринимала меры по устранению нарушений требований пожарного законодательства - ставила вопрос о выделении средств  перед  учредителем и распорядителем бюджетных средств. В течение дата фио и её заместителем направлены обращения в Управление культуры Администрации адрес с просьбой выделить средства на устранение нарушений пожарной безопасности, в том числе тех, которые указаны в предписании органа государственного пожарного надзора, однако необходимые средства выделены не были (письма от дата исх.№03-15/176, дата исх.№03-15/205, дата исх. 03-15/206/1, дата исх.03-15/205). </w:t>
      </w:r>
    </w:p>
    <w:p w:rsidR="00A77B3E">
      <w:r>
        <w:t xml:space="preserve">Кроме этого, должностным лицом, составившим протокол об административном правонарушении не учтено наличие обстоятельств, исключающих возможность исполнения предписания в установленный срок, а именно решение  Ялтинского городского суда Республики Крым от дата по гражданскому делу № 2-2253/2019, которым удовлетворены исковые требования заместителя прокурора адрес о выделении Муниципальному казенному  образовательному наименование организации муниципального образования городской адрес необходимые денежные средства для устранения выявленных нарушений требований пожарной безопасности, а также обязано Муниципальному казенному образовательному наименование организации муниципального образования городской адрес устранить выявленные нарушения требований пожарной безопасности путем демонтажа горючих материалов, применяемых для отделки стен коридора второго этажа, с нанесением отделочных материалов, отвечающих требованиям пожарной безопасности, замены на третьем этаже здания горючих материалов, применяемых для облицовки пола на основном пути эвакуации, на материал, отвечающим требованиям пожарной безопасности. Указанное решение суда вступило в законную силу дата, однако по состоянию на дату рассмотрения данного дела не исполнено. </w:t>
      </w:r>
    </w:p>
    <w:p w:rsidR="00A77B3E">
      <w:r>
        <w:t xml:space="preserve">Также согласно письма № 01-19/440 от дата на запрос мирового судьи Управление культуры Администрации адрес и письма Администрации адрес № 5993/02.1-40/1 от дата сообщено, что в соответствии с постановлением Администрации адрес от № 397-п «Об утверждении Порядка определения объема и условий предоставления из бюджета муниципального образования городской адрес субсидий на иные цели муниципальным бюджетным учреждениям, в отношении которых Управление культуры Администрации адрес осуществляет функции и полномочия учредителя (в редакции постановления Администрации адрес от № 3946-п), уведомлением о лимитах бюджетных обязательств (об изменении лимитов бюджетных обязательств) на 2021 и плановый период 2022 и дата от дата № 47 Финансовым департаментом Администрации адрес на основании приказа Финансового департамента от дата № 36 «О внесении изменений в сводную бюджетную роспись бюджета муниципального образования городской адрес на дата на плановый период 2022 и дата» на основании решения 27 сессии Ялтинского городского совета Республики Крым второго созыва от дата № 15 «О внесении изменений в решение 25 сессии Ялтинского городского совета Республики Крым второго созыва от дата № 2 «О бюджете муниципального образования городской адрес на дата и на плановый период 2022 и дата», на основании приказа Финансового департамента от дата № 36 «О внесение изменений в сводную бюджетную роспись бюджетного муниципального образования городской адрес на дата на плановый период 2022 и дата», Дополнительным соглашением к «Соглашению о порядке и условиях предоставления субсидии на финансовое обеспечение выполнения муниципального задания от дата № 07» между Управлением культуры Администрации адрес и муниципальным бюджетным учреждениям дополнительного образования «НАЗВАНИЕ» от дата № 04 доведены денежные средства в сумме сумма на КВР 611 для устранения нарушений требований пожарной безопасности на основании предписания № 78/1/1 от дата и акта от № 28 а именно для: замены пластиковых панелей второго этажа на материалы, имеющие сертификаты соответствия пожарной безопасности (подготовка поверхности, штукатурка стен по маякам, фактурная штукатурка); замены покрытия пола третьего этажа на материалы, имеющие сертификаты соответствия пожарной безопасности; оборудования 2-го эвакуационного выхода (предписание от дата № 78/1/1 по устранению нарушений, установленных требованиям пожарной безопасности). </w:t>
        <w:tab/>
      </w:r>
    </w:p>
    <w:p w:rsidR="00A77B3E">
      <w:r>
        <w:t>Дополнительно сообщено, что муниципальным бюджетным учреждением дополнительного образования НАЗВАНИЕ разработана и утверждена дорожная карта по устранению нарушений в области пожарной безопасности.</w:t>
      </w:r>
    </w:p>
    <w:p w:rsidR="00A77B3E">
      <w:r>
        <w:t>В соответствии с частью 4 статьи 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tab/>
        <w:tab/>
        <w:t xml:space="preserve">Как следует из материалов дела, муниципальное бюджетное наименование организации муниципального образования городской адрес согласно пояснительной записке к проекту бюджета адрес Ялта Республики Крым «О бюджете муниципального образования городской адрес на дата и на плановый период 2021 и дата» и плановых расчетов к ней на дата обращалось про формировании бюджета муниципального образования городской адрес на дата и плановый 2020 и 2021г.г о планировании расходов и выделении денежных средств для выполнения предписания органа пожарного надзора, однако бюджетные ассигнования на указанные цели в объеме, необходимом для проведения работ в целях выполнения предписания не выделялись, поскольку в бюджете финансирование на указанные цели предусмотрено не было. </w:t>
      </w:r>
    </w:p>
    <w:p w:rsidR="00A77B3E">
      <w:r>
        <w:t xml:space="preserve">Однако в дата денежные средства на выполнение требований предписания выделены и  </w:t>
      </w:r>
    </w:p>
    <w:p w:rsidR="00A77B3E">
      <w:r>
        <w:t>Обстоятельства дела в отношении директора фио свидетельствуют о принятии ей всех зависящих мер для исполнения требований предписания об устранении нарушений требований пожарной безопасности</w:t>
      </w:r>
    </w:p>
    <w:p w:rsidR="00A77B3E">
      <w:r>
        <w:t xml:space="preserve">Таким образом, предписание органа государственного пожарного надзора не исполнено директором образовательного учреждения по объективной причине – ввиду отсутствия финансирования со стороны распорядителя бюджетных средств. Сведений о наличии у образовательного учреждения собственных источников дохода, за счет которых оно могло бы устранить выявленные нарушения, материалы дела не содержат.  </w:t>
        <w:tab/>
        <w:tab/>
        <w:tab/>
        <w:tab/>
        <w:tab/>
        <w:t xml:space="preserve">Принятые фио меры по выполнению предписания соответствовали статусу образовательного учреждения, финансируемого за счет средств местного бюджета. Оснований для вывода о неисполнении или ненадлежащем исполнением фио своих должностных обязанностей при выполнении предписания не имеется. </w:t>
        <w:tab/>
        <w:tab/>
        <w:tab/>
        <w:tab/>
        <w:tab/>
        <w:tab/>
        <w:tab/>
        <w:t xml:space="preserve">В силу положений частей 1 и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w:t>
        <w:tab/>
        <w:tab/>
        <w:tab/>
        <w:tab/>
        <w:tab/>
        <w:tab/>
        <w:t xml:space="preserve">Поскольку в действиях фио не установлено вины во вмененном ей  нарушении, производство по делу подлежит прекращению на основании части 4 статьи 24.5 КоАП РФ. </w:t>
      </w:r>
    </w:p>
    <w:p w:rsidR="00A77B3E">
      <w:r>
        <w:tab/>
        <w:t xml:space="preserve">Руководствуясь ч. 13 ст. 19.5, ст. ст. 24.5, 29.9 - 29.11 КоАП РФ, мировой судья, </w:t>
      </w:r>
    </w:p>
    <w:p w:rsidR="00A77B3E">
      <w:r>
        <w:t>ПОСТАНОВИЛ :</w:t>
      </w:r>
    </w:p>
    <w:p w:rsidR="00A77B3E"/>
    <w:p w:rsidR="00A77B3E">
      <w:r>
        <w:t xml:space="preserve">Производство по делу об административном правонарушении в отношении должностного лица -  директора Муниципального бюджетного наименование организации муниципального образования городской адрес фио, - прекратить на основании ч. 4 ст. 24.5 КоАП РФ. </w:t>
        <w:tab/>
        <w:tab/>
        <w:tab/>
        <w:tab/>
        <w:t xml:space="preserve">Постановление может быть обжаловано в Ялтинский городской суд через мирового судью в течение 10 дней со дня вручения копии постановления. </w:t>
      </w:r>
    </w:p>
    <w:p w:rsidR="00A77B3E">
      <w:r>
        <w:t>Мировой судья</w:t>
        <w:tab/>
        <w:tab/>
        <w:tab/>
        <w:t>подпись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