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№05-0061/76/2022</w:t>
      </w:r>
    </w:p>
    <w:p w:rsidR="00A77B3E">
      <w:r>
        <w:t>П О С Т А Н О В Л Е Н И Е</w:t>
      </w:r>
    </w:p>
    <w:p w:rsidR="00A77B3E"/>
    <w:p w:rsidR="00A77B3E">
      <w:r>
        <w:t>09 марта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>
      <w:r>
        <w:t xml:space="preserve">Букана Сергея Васильевича паспортные данные урож. адрес, паспортные данные, </w:t>
      </w:r>
    </w:p>
    <w:p w:rsidR="00A77B3E">
      <w:r>
        <w:t>установил:</w:t>
      </w:r>
    </w:p>
    <w:p w:rsidR="00A77B3E">
      <w:r>
        <w:t xml:space="preserve">Букан С.В., являясь директором ООО «Паризор», расположенного по адресу: адрес не представил в органы Пенсионного фонда Российской Федерации в установленный законодательством Российской Федерации сведения о застрахованных лицах по форме СЗВ-М с типом «исходная» за дата предоставлены дата с нарушением установленного срока (срок предоставления сведений о застрахованных лицах за дата до дата включительно). </w:t>
      </w:r>
    </w:p>
    <w:p w:rsidR="00A77B3E">
      <w:r>
        <w:t>Букан С.В., в судебное заседание не явился, о дате, времени и месте рассмотрения дела извещен надлежащим образом. О причинах неявки суду не сообщил.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подпунктом 2.2 статьи 11 Федерального закона от дата N27-ФЗ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о застрахованных лицах по форме СЗВ-М с типом «исходная» за дата предоставлены Букан С.В.,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 (л.д.1).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№091S20220000041 (л.д.1), отчет об отправке сведений персонифицированного учета о застрахованных лицах за дата (л.д.9), акт от дата о выявлении правонарушения (л.д.11),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(л.д.14),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Букан С.В. совершил административное правонарушение, предусмотренное частью 1 статьей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Букана С.В.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Букана Сергея Васильевича паспортные данные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