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0F773B" w:rsidP="00662ED2">
      <w:pPr>
        <w:jc w:val="center"/>
        <w:rPr>
          <w:b/>
          <w:color w:val="auto"/>
          <w:sz w:val="22"/>
          <w:szCs w:val="26"/>
          <w:lang w:val="uk-UA"/>
        </w:rPr>
      </w:pPr>
      <w:r w:rsidRPr="000F773B">
        <w:rPr>
          <w:b/>
          <w:i/>
          <w:color w:val="auto"/>
          <w:sz w:val="22"/>
          <w:szCs w:val="26"/>
        </w:rPr>
        <w:t xml:space="preserve">                                                                                            </w:t>
      </w:r>
      <w:r w:rsidRPr="000F773B">
        <w:rPr>
          <w:b/>
          <w:color w:val="auto"/>
          <w:sz w:val="22"/>
          <w:szCs w:val="26"/>
        </w:rPr>
        <w:t xml:space="preserve">Дело № </w:t>
      </w:r>
      <w:r w:rsidRPr="000F773B" w:rsidR="00CF7BDB">
        <w:rPr>
          <w:b/>
          <w:color w:val="auto"/>
          <w:sz w:val="22"/>
          <w:szCs w:val="26"/>
          <w:lang w:val="uk-UA"/>
        </w:rPr>
        <w:t>05-0</w:t>
      </w:r>
      <w:r w:rsidRPr="000F773B" w:rsidR="00E57914">
        <w:rPr>
          <w:b/>
          <w:color w:val="auto"/>
          <w:sz w:val="22"/>
          <w:szCs w:val="26"/>
          <w:lang w:val="uk-UA"/>
        </w:rPr>
        <w:t>138</w:t>
      </w:r>
      <w:r w:rsidRPr="000F773B" w:rsidR="00385F7D">
        <w:rPr>
          <w:b/>
          <w:color w:val="auto"/>
          <w:sz w:val="22"/>
          <w:szCs w:val="26"/>
          <w:lang w:val="uk-UA"/>
        </w:rPr>
        <w:t>/76</w:t>
      </w:r>
      <w:r w:rsidRPr="000F773B" w:rsidR="000A3504">
        <w:rPr>
          <w:b/>
          <w:color w:val="auto"/>
          <w:sz w:val="22"/>
          <w:szCs w:val="26"/>
          <w:lang w:val="uk-UA"/>
        </w:rPr>
        <w:t>/</w:t>
      </w:r>
      <w:r w:rsidRPr="000F773B" w:rsidR="00385F7D">
        <w:rPr>
          <w:b/>
          <w:color w:val="auto"/>
          <w:sz w:val="22"/>
          <w:szCs w:val="26"/>
          <w:lang w:val="uk-UA"/>
        </w:rPr>
        <w:t>2021</w:t>
      </w:r>
    </w:p>
    <w:p w:rsidR="00FE3DFB" w:rsidRPr="000F773B" w:rsidP="00FE3DFB">
      <w:pPr>
        <w:jc w:val="center"/>
        <w:rPr>
          <w:b/>
          <w:color w:val="auto"/>
          <w:sz w:val="22"/>
          <w:szCs w:val="26"/>
          <w:lang w:val="uk-UA"/>
        </w:rPr>
      </w:pPr>
      <w:r w:rsidRPr="000F773B">
        <w:rPr>
          <w:b/>
          <w:color w:val="auto"/>
          <w:sz w:val="22"/>
          <w:szCs w:val="26"/>
          <w:lang w:val="uk-UA"/>
        </w:rPr>
        <w:t xml:space="preserve">                                                                             </w:t>
      </w:r>
    </w:p>
    <w:p w:rsidR="000D49D7" w:rsidRPr="000F773B" w:rsidP="00FE3DFB">
      <w:pPr>
        <w:jc w:val="center"/>
        <w:rPr>
          <w:b/>
          <w:i/>
          <w:color w:val="auto"/>
          <w:sz w:val="22"/>
          <w:szCs w:val="26"/>
        </w:rPr>
      </w:pPr>
      <w:r w:rsidRPr="000F773B">
        <w:rPr>
          <w:b/>
          <w:color w:val="auto"/>
          <w:sz w:val="22"/>
          <w:szCs w:val="26"/>
        </w:rPr>
        <w:t>П</w:t>
      </w:r>
      <w:r w:rsidRPr="000F773B">
        <w:rPr>
          <w:b/>
          <w:color w:val="auto"/>
          <w:sz w:val="22"/>
          <w:szCs w:val="26"/>
        </w:rPr>
        <w:t xml:space="preserve"> О С Т А Н О В Л Е Н И Е</w:t>
      </w:r>
    </w:p>
    <w:p w:rsidR="000D49D7" w:rsidRPr="000F773B">
      <w:pPr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                                               </w:t>
      </w:r>
      <w:r w:rsidRPr="000F773B" w:rsidR="008F6A2C">
        <w:rPr>
          <w:color w:val="auto"/>
          <w:sz w:val="22"/>
          <w:szCs w:val="26"/>
        </w:rPr>
        <w:t xml:space="preserve">   </w:t>
      </w:r>
      <w:r w:rsidRPr="000F773B" w:rsidR="00DA6677">
        <w:rPr>
          <w:color w:val="auto"/>
          <w:sz w:val="22"/>
          <w:szCs w:val="26"/>
        </w:rPr>
        <w:t xml:space="preserve">   </w:t>
      </w:r>
      <w:r w:rsidRPr="000F773B">
        <w:rPr>
          <w:color w:val="auto"/>
          <w:sz w:val="22"/>
          <w:szCs w:val="26"/>
        </w:rPr>
        <w:t xml:space="preserve"> </w:t>
      </w:r>
    </w:p>
    <w:p w:rsidR="00FE3DFB" w:rsidRPr="000F773B" w:rsidP="00352266">
      <w:pPr>
        <w:ind w:firstLine="709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25</w:t>
      </w:r>
      <w:r w:rsidRPr="000F773B" w:rsidR="00385F7D">
        <w:rPr>
          <w:color w:val="auto"/>
          <w:sz w:val="22"/>
          <w:szCs w:val="26"/>
        </w:rPr>
        <w:t xml:space="preserve"> мая 2021</w:t>
      </w:r>
      <w:r w:rsidRPr="000F773B" w:rsidR="004855E1">
        <w:rPr>
          <w:color w:val="auto"/>
          <w:sz w:val="22"/>
          <w:szCs w:val="26"/>
        </w:rPr>
        <w:t xml:space="preserve"> года</w:t>
      </w:r>
      <w:r w:rsidRPr="000F773B" w:rsidR="004855E1">
        <w:rPr>
          <w:color w:val="auto"/>
          <w:sz w:val="22"/>
          <w:szCs w:val="26"/>
        </w:rPr>
        <w:tab/>
        <w:t xml:space="preserve">                            </w:t>
      </w:r>
      <w:r w:rsidRPr="000F773B" w:rsidR="00C34B4C">
        <w:rPr>
          <w:color w:val="auto"/>
          <w:sz w:val="22"/>
          <w:szCs w:val="26"/>
        </w:rPr>
        <w:t xml:space="preserve">   </w:t>
      </w:r>
      <w:r w:rsidRPr="000F773B" w:rsidR="004855E1">
        <w:rPr>
          <w:color w:val="auto"/>
          <w:sz w:val="22"/>
          <w:szCs w:val="26"/>
        </w:rPr>
        <w:t xml:space="preserve">                   </w:t>
      </w:r>
      <w:r w:rsidRPr="000F773B" w:rsidR="004855E1">
        <w:rPr>
          <w:color w:val="auto"/>
          <w:sz w:val="22"/>
          <w:szCs w:val="26"/>
        </w:rPr>
        <w:tab/>
        <w:t>город Симферополь</w:t>
      </w:r>
    </w:p>
    <w:p w:rsidR="003C479D" w:rsidRPr="000F773B" w:rsidP="004850C0">
      <w:pPr>
        <w:ind w:firstLine="709"/>
        <w:jc w:val="both"/>
        <w:rPr>
          <w:color w:val="auto"/>
          <w:sz w:val="22"/>
          <w:szCs w:val="26"/>
        </w:rPr>
      </w:pPr>
    </w:p>
    <w:p w:rsidR="00157C41" w:rsidRPr="000F773B" w:rsidP="004850C0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И.о</w:t>
      </w:r>
      <w:r w:rsidRPr="000F773B">
        <w:rPr>
          <w:color w:val="auto"/>
          <w:sz w:val="22"/>
          <w:szCs w:val="26"/>
        </w:rPr>
        <w:t xml:space="preserve"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0F773B" w:rsidR="00505295">
        <w:rPr>
          <w:color w:val="auto"/>
          <w:sz w:val="22"/>
          <w:szCs w:val="26"/>
        </w:rPr>
        <w:t xml:space="preserve">рассмотрев в помещении </w:t>
      </w:r>
      <w:r w:rsidRPr="000F773B" w:rsidR="00383547">
        <w:rPr>
          <w:color w:val="auto"/>
          <w:sz w:val="22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F773B" w:rsidR="00505295">
        <w:rPr>
          <w:color w:val="auto"/>
          <w:sz w:val="22"/>
          <w:szCs w:val="26"/>
        </w:rPr>
        <w:t>административный материал в отношении</w:t>
      </w:r>
    </w:p>
    <w:p w:rsidR="007625EC" w:rsidRPr="000F773B" w:rsidP="003C479D">
      <w:pPr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Семенова Юрия Александровича</w:t>
      </w:r>
      <w:r w:rsidRPr="000F773B">
        <w:rPr>
          <w:color w:val="auto"/>
          <w:sz w:val="22"/>
          <w:szCs w:val="26"/>
        </w:rPr>
        <w:t xml:space="preserve">, </w:t>
      </w:r>
      <w:r w:rsidR="00BB259F">
        <w:rPr>
          <w:color w:val="auto"/>
          <w:szCs w:val="26"/>
        </w:rPr>
        <w:t>«*****»</w:t>
      </w:r>
      <w:r w:rsidRPr="000F773B">
        <w:rPr>
          <w:color w:val="auto"/>
          <w:sz w:val="22"/>
          <w:szCs w:val="26"/>
        </w:rPr>
        <w:t xml:space="preserve">, </w:t>
      </w:r>
    </w:p>
    <w:p w:rsidR="00157C41" w:rsidRPr="000F773B" w:rsidP="003C479D">
      <w:pPr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о привлечении к административной ответственности по части </w:t>
      </w:r>
      <w:r w:rsidRPr="000F773B" w:rsidR="00432CDB">
        <w:rPr>
          <w:color w:val="auto"/>
          <w:sz w:val="22"/>
          <w:szCs w:val="26"/>
        </w:rPr>
        <w:t>1</w:t>
      </w:r>
      <w:r w:rsidRPr="000F773B">
        <w:rPr>
          <w:color w:val="auto"/>
          <w:sz w:val="22"/>
          <w:szCs w:val="26"/>
        </w:rPr>
        <w:t xml:space="preserve"> статьи </w:t>
      </w:r>
      <w:r w:rsidRPr="000F773B" w:rsidR="00432CDB">
        <w:rPr>
          <w:color w:val="auto"/>
          <w:sz w:val="22"/>
          <w:szCs w:val="26"/>
        </w:rPr>
        <w:t>8.28.1</w:t>
      </w:r>
      <w:r w:rsidRPr="000F773B">
        <w:rPr>
          <w:color w:val="auto"/>
          <w:sz w:val="22"/>
          <w:szCs w:val="26"/>
        </w:rPr>
        <w:t xml:space="preserve"> КоАП РФ</w:t>
      </w:r>
    </w:p>
    <w:p w:rsidR="00FE3DFB" w:rsidRPr="000F773B" w:rsidP="003C479D">
      <w:pPr>
        <w:jc w:val="both"/>
        <w:rPr>
          <w:b/>
          <w:color w:val="auto"/>
          <w:sz w:val="22"/>
          <w:szCs w:val="26"/>
        </w:rPr>
      </w:pPr>
      <w:r w:rsidRPr="000F773B">
        <w:rPr>
          <w:b/>
          <w:color w:val="auto"/>
          <w:sz w:val="22"/>
          <w:szCs w:val="26"/>
        </w:rPr>
        <w:t xml:space="preserve">                                                   </w:t>
      </w:r>
      <w:r w:rsidRPr="000F773B" w:rsidR="004B62E7">
        <w:rPr>
          <w:b/>
          <w:color w:val="auto"/>
          <w:sz w:val="22"/>
          <w:szCs w:val="26"/>
        </w:rPr>
        <w:t xml:space="preserve"> </w:t>
      </w:r>
      <w:r w:rsidRPr="000F773B" w:rsidR="000D49D7">
        <w:rPr>
          <w:b/>
          <w:color w:val="auto"/>
          <w:sz w:val="22"/>
          <w:szCs w:val="26"/>
        </w:rPr>
        <w:t xml:space="preserve">у с т а н о в и </w:t>
      </w:r>
      <w:r w:rsidRPr="000F773B" w:rsidR="000D49D7">
        <w:rPr>
          <w:b/>
          <w:color w:val="auto"/>
          <w:sz w:val="22"/>
          <w:szCs w:val="26"/>
        </w:rPr>
        <w:t>л</w:t>
      </w:r>
      <w:r w:rsidRPr="000F773B" w:rsidR="000D49D7">
        <w:rPr>
          <w:b/>
          <w:color w:val="auto"/>
          <w:sz w:val="22"/>
          <w:szCs w:val="26"/>
        </w:rPr>
        <w:t>:</w:t>
      </w:r>
    </w:p>
    <w:p w:rsidR="00385F7D" w:rsidRPr="000F773B" w:rsidP="00352266">
      <w:pPr>
        <w:ind w:firstLine="709"/>
        <w:jc w:val="both"/>
        <w:rPr>
          <w:b/>
          <w:color w:val="auto"/>
          <w:sz w:val="22"/>
          <w:szCs w:val="26"/>
        </w:rPr>
      </w:pPr>
    </w:p>
    <w:p w:rsidR="007A2A02" w:rsidRPr="000F773B" w:rsidP="00DD1D4A">
      <w:pPr>
        <w:ind w:firstLine="709"/>
        <w:jc w:val="both"/>
        <w:rPr>
          <w:color w:val="auto"/>
          <w:sz w:val="22"/>
          <w:szCs w:val="26"/>
        </w:rPr>
      </w:pPr>
      <w:r>
        <w:rPr>
          <w:color w:val="auto"/>
          <w:szCs w:val="26"/>
        </w:rPr>
        <w:t>«*****»</w:t>
      </w:r>
      <w:r w:rsidRPr="000F773B" w:rsidR="00385F7D">
        <w:rPr>
          <w:color w:val="auto"/>
          <w:sz w:val="22"/>
          <w:szCs w:val="26"/>
        </w:rPr>
        <w:t xml:space="preserve"> </w:t>
      </w:r>
      <w:r w:rsidRPr="000F773B" w:rsidR="00432CDB">
        <w:rPr>
          <w:color w:val="auto"/>
          <w:sz w:val="22"/>
          <w:szCs w:val="26"/>
        </w:rPr>
        <w:t xml:space="preserve">в </w:t>
      </w:r>
      <w:r>
        <w:rPr>
          <w:color w:val="auto"/>
          <w:szCs w:val="26"/>
        </w:rPr>
        <w:t>«*****»</w:t>
      </w:r>
      <w:r w:rsidRPr="000F773B" w:rsidR="00FE3DFB">
        <w:rPr>
          <w:color w:val="auto"/>
          <w:sz w:val="22"/>
          <w:szCs w:val="26"/>
        </w:rPr>
        <w:t xml:space="preserve"> </w:t>
      </w:r>
      <w:r w:rsidRPr="000F773B" w:rsidR="00432CDB">
        <w:rPr>
          <w:color w:val="auto"/>
          <w:sz w:val="22"/>
          <w:szCs w:val="26"/>
        </w:rPr>
        <w:t>Семенов Ю.А., как главный врач ГБУЗ РК «</w:t>
      </w:r>
      <w:r>
        <w:rPr>
          <w:color w:val="auto"/>
          <w:szCs w:val="26"/>
        </w:rPr>
        <w:t>«*****»</w:t>
      </w:r>
      <w:r w:rsidRPr="000F773B" w:rsidR="00432CDB">
        <w:rPr>
          <w:color w:val="auto"/>
          <w:sz w:val="22"/>
          <w:szCs w:val="26"/>
        </w:rPr>
        <w:t>», расположенно</w:t>
      </w:r>
      <w:r w:rsidRPr="000F773B" w:rsidR="003C479D">
        <w:rPr>
          <w:color w:val="auto"/>
          <w:sz w:val="22"/>
          <w:szCs w:val="26"/>
        </w:rPr>
        <w:t>й</w:t>
      </w:r>
      <w:r w:rsidRPr="000F773B" w:rsidR="00432CDB">
        <w:rPr>
          <w:color w:val="auto"/>
          <w:sz w:val="22"/>
          <w:szCs w:val="26"/>
        </w:rPr>
        <w:t xml:space="preserve"> по адресу</w:t>
      </w:r>
      <w:r w:rsidRPr="000F773B" w:rsidR="00432CDB">
        <w:rPr>
          <w:color w:val="auto"/>
          <w:sz w:val="22"/>
          <w:szCs w:val="26"/>
        </w:rPr>
        <w:t>:</w:t>
      </w:r>
      <w:r w:rsidRPr="000F773B" w:rsidR="00432CDB">
        <w:rPr>
          <w:sz w:val="22"/>
        </w:rPr>
        <w:t xml:space="preserve"> </w:t>
      </w:r>
      <w:r>
        <w:rPr>
          <w:color w:val="auto"/>
          <w:szCs w:val="26"/>
        </w:rPr>
        <w:t>«*****»</w:t>
      </w:r>
      <w:r w:rsidRPr="000F773B" w:rsidR="00432CDB">
        <w:rPr>
          <w:color w:val="auto"/>
          <w:sz w:val="22"/>
          <w:szCs w:val="26"/>
        </w:rPr>
        <w:t xml:space="preserve">,  </w:t>
      </w:r>
      <w:r w:rsidRPr="000F773B" w:rsidR="00D977E4">
        <w:rPr>
          <w:color w:val="auto"/>
          <w:sz w:val="22"/>
          <w:szCs w:val="26"/>
        </w:rPr>
        <w:t>несвоевременно представил декларацию о сделках с древесиной в единую государственную автоматизированную информационную систему учета древесины и сделок с ней</w:t>
      </w:r>
      <w:r w:rsidRPr="000F773B" w:rsidR="003C479D">
        <w:rPr>
          <w:color w:val="auto"/>
          <w:sz w:val="22"/>
          <w:szCs w:val="26"/>
        </w:rPr>
        <w:t>. Своими действиями Семенов Ю.А., как главный врач ГБУЗ РК «</w:t>
      </w:r>
      <w:r>
        <w:rPr>
          <w:color w:val="auto"/>
          <w:szCs w:val="26"/>
        </w:rPr>
        <w:t>«*****»</w:t>
      </w:r>
      <w:r w:rsidRPr="000F773B" w:rsidR="003C479D">
        <w:rPr>
          <w:color w:val="auto"/>
          <w:sz w:val="22"/>
          <w:szCs w:val="26"/>
        </w:rPr>
        <w:t>»,</w:t>
      </w:r>
      <w:r w:rsidRPr="000F773B" w:rsidR="00D977E4">
        <w:rPr>
          <w:color w:val="auto"/>
          <w:sz w:val="22"/>
          <w:szCs w:val="26"/>
        </w:rPr>
        <w:t xml:space="preserve"> нарушил ч. 1, 3 ст. 50.5 Лесного кодекса, п. 2, 4 Правил представления декларации о сделках с древесиной, утвержденных Постановлением Правительства Российской Федерации от 06.01.2015 № 11</w:t>
      </w:r>
      <w:r w:rsidRPr="000F773B">
        <w:rPr>
          <w:color w:val="auto"/>
          <w:sz w:val="22"/>
          <w:szCs w:val="26"/>
        </w:rPr>
        <w:t xml:space="preserve">. Действия </w:t>
      </w:r>
      <w:r w:rsidRPr="000F773B" w:rsidR="00D977E4">
        <w:rPr>
          <w:color w:val="auto"/>
          <w:sz w:val="22"/>
          <w:szCs w:val="26"/>
        </w:rPr>
        <w:t>Семенова Ю.А</w:t>
      </w:r>
      <w:r w:rsidRPr="000F773B" w:rsidR="00853E28">
        <w:rPr>
          <w:color w:val="auto"/>
          <w:sz w:val="22"/>
          <w:szCs w:val="26"/>
        </w:rPr>
        <w:t xml:space="preserve">. </w:t>
      </w:r>
      <w:r w:rsidRPr="000F773B" w:rsidR="00D977E4">
        <w:rPr>
          <w:color w:val="auto"/>
          <w:sz w:val="22"/>
          <w:szCs w:val="26"/>
        </w:rPr>
        <w:t>квалифицированы по части 1</w:t>
      </w:r>
      <w:r w:rsidRPr="000F773B" w:rsidR="0087396A">
        <w:rPr>
          <w:color w:val="auto"/>
          <w:sz w:val="22"/>
          <w:szCs w:val="26"/>
        </w:rPr>
        <w:t xml:space="preserve"> статьи </w:t>
      </w:r>
      <w:r w:rsidRPr="000F773B" w:rsidR="00D977E4">
        <w:rPr>
          <w:color w:val="auto"/>
          <w:sz w:val="22"/>
          <w:szCs w:val="26"/>
        </w:rPr>
        <w:t>8.28.1</w:t>
      </w:r>
      <w:r w:rsidRPr="000F773B" w:rsidR="0087396A">
        <w:rPr>
          <w:color w:val="auto"/>
          <w:sz w:val="22"/>
          <w:szCs w:val="26"/>
        </w:rPr>
        <w:t xml:space="preserve"> КоАП РФ</w:t>
      </w:r>
      <w:r w:rsidRPr="000F773B" w:rsidR="000F6ECD">
        <w:rPr>
          <w:color w:val="auto"/>
          <w:sz w:val="22"/>
          <w:szCs w:val="26"/>
        </w:rPr>
        <w:t>.</w:t>
      </w:r>
    </w:p>
    <w:p w:rsidR="00853E28" w:rsidRPr="000F773B" w:rsidP="00853E28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Семенов Ю.А</w:t>
      </w:r>
      <w:r w:rsidRPr="000F773B">
        <w:rPr>
          <w:color w:val="auto"/>
          <w:sz w:val="22"/>
          <w:szCs w:val="26"/>
        </w:rPr>
        <w:t>. 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546941" w:rsidRPr="000F773B" w:rsidP="00853E28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В адрес суда поступило ходатайство</w:t>
      </w:r>
      <w:r w:rsidRPr="000F773B">
        <w:rPr>
          <w:sz w:val="22"/>
        </w:rPr>
        <w:t xml:space="preserve"> </w:t>
      </w:r>
      <w:r w:rsidRPr="000F773B">
        <w:rPr>
          <w:color w:val="auto"/>
          <w:sz w:val="22"/>
          <w:szCs w:val="26"/>
        </w:rPr>
        <w:t>Семенова Ю.А.</w:t>
      </w:r>
      <w:r w:rsidRPr="000F773B" w:rsidR="003C479D">
        <w:rPr>
          <w:color w:val="auto"/>
          <w:sz w:val="22"/>
          <w:szCs w:val="26"/>
        </w:rPr>
        <w:t>, главный врач ГБУЗ РК «</w:t>
      </w:r>
      <w:r w:rsidR="00BB259F">
        <w:rPr>
          <w:color w:val="auto"/>
          <w:szCs w:val="26"/>
        </w:rPr>
        <w:t>«*****»</w:t>
      </w:r>
      <w:r w:rsidRPr="000F773B" w:rsidR="003C479D">
        <w:rPr>
          <w:color w:val="auto"/>
          <w:sz w:val="22"/>
          <w:szCs w:val="26"/>
        </w:rPr>
        <w:t>», в котором он</w:t>
      </w:r>
      <w:r w:rsidRPr="000F773B">
        <w:rPr>
          <w:color w:val="auto"/>
          <w:sz w:val="22"/>
          <w:szCs w:val="26"/>
        </w:rPr>
        <w:t xml:space="preserve"> </w:t>
      </w:r>
      <w:r w:rsidRPr="000F773B" w:rsidR="003C479D">
        <w:rPr>
          <w:color w:val="auto"/>
          <w:sz w:val="22"/>
          <w:szCs w:val="26"/>
        </w:rPr>
        <w:t>признал вину в полном объеме и просил суд</w:t>
      </w:r>
      <w:r w:rsidRPr="000F773B">
        <w:rPr>
          <w:color w:val="auto"/>
          <w:sz w:val="22"/>
          <w:szCs w:val="26"/>
        </w:rPr>
        <w:t xml:space="preserve"> назначить наказание в виде предупреждения</w:t>
      </w:r>
      <w:r w:rsidRPr="000F773B" w:rsidR="00420C6D">
        <w:rPr>
          <w:color w:val="auto"/>
          <w:sz w:val="22"/>
          <w:szCs w:val="26"/>
        </w:rPr>
        <w:t xml:space="preserve">. Ходатайство мотивировано </w:t>
      </w:r>
      <w:r w:rsidRPr="000F773B" w:rsidR="003C479D">
        <w:rPr>
          <w:color w:val="auto"/>
          <w:sz w:val="22"/>
          <w:szCs w:val="26"/>
        </w:rPr>
        <w:t>тем,</w:t>
      </w:r>
      <w:r w:rsidRPr="000F773B">
        <w:rPr>
          <w:color w:val="auto"/>
          <w:sz w:val="22"/>
          <w:szCs w:val="26"/>
        </w:rPr>
        <w:t xml:space="preserve"> что правонарушение совершено впервые, отсутствует причинение вреда жизни и здоровью людей и </w:t>
      </w:r>
      <w:r w:rsidRPr="000F773B" w:rsidR="003C479D">
        <w:rPr>
          <w:color w:val="auto"/>
          <w:sz w:val="22"/>
          <w:szCs w:val="26"/>
        </w:rPr>
        <w:t xml:space="preserve">не причинен </w:t>
      </w:r>
      <w:r w:rsidRPr="000F773B">
        <w:rPr>
          <w:color w:val="auto"/>
          <w:sz w:val="22"/>
          <w:szCs w:val="26"/>
        </w:rPr>
        <w:t>имущественный ущерб</w:t>
      </w:r>
      <w:r w:rsidRPr="000F773B" w:rsidR="003C479D">
        <w:rPr>
          <w:color w:val="auto"/>
          <w:sz w:val="22"/>
          <w:szCs w:val="26"/>
        </w:rPr>
        <w:t>.</w:t>
      </w:r>
    </w:p>
    <w:p w:rsidR="00727617" w:rsidRPr="000F773B" w:rsidP="00853E28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В соответствии с ч. 2 ст. 25.1 КоАП РФ, суд считает возможным рассмотреть дело об административном правонарушении</w:t>
      </w:r>
      <w:r w:rsidRPr="000F773B" w:rsidR="00546941">
        <w:rPr>
          <w:color w:val="auto"/>
          <w:sz w:val="22"/>
          <w:szCs w:val="26"/>
        </w:rPr>
        <w:t xml:space="preserve"> в отсутствие привлекаемого лица, в отношении которого ведется производство по делу об административном правонарушении</w:t>
      </w:r>
      <w:r w:rsidRPr="000F773B">
        <w:rPr>
          <w:color w:val="auto"/>
          <w:sz w:val="22"/>
          <w:szCs w:val="26"/>
        </w:rPr>
        <w:t>.</w:t>
      </w:r>
    </w:p>
    <w:p w:rsidR="00C13B9C" w:rsidRPr="000F773B" w:rsidP="00727617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И</w:t>
      </w:r>
      <w:r w:rsidRPr="000F773B">
        <w:rPr>
          <w:color w:val="auto"/>
          <w:sz w:val="22"/>
          <w:szCs w:val="26"/>
        </w:rPr>
        <w:t>сследовав материалы дела, оценив доказательства в их совокупности, считаю, что вина</w:t>
      </w:r>
      <w:r w:rsidRPr="000F773B" w:rsidR="00546941">
        <w:rPr>
          <w:color w:val="auto"/>
          <w:sz w:val="22"/>
          <w:szCs w:val="26"/>
        </w:rPr>
        <w:t xml:space="preserve"> </w:t>
      </w:r>
      <w:r w:rsidRPr="000F773B" w:rsidR="00515005">
        <w:rPr>
          <w:color w:val="auto"/>
          <w:sz w:val="22"/>
          <w:szCs w:val="26"/>
        </w:rPr>
        <w:t>Семенов</w:t>
      </w:r>
      <w:r w:rsidRPr="000F773B" w:rsidR="003C479D">
        <w:rPr>
          <w:color w:val="auto"/>
          <w:sz w:val="22"/>
          <w:szCs w:val="26"/>
        </w:rPr>
        <w:t>а</w:t>
      </w:r>
      <w:r w:rsidRPr="000F773B" w:rsidR="00515005">
        <w:rPr>
          <w:color w:val="auto"/>
          <w:sz w:val="22"/>
          <w:szCs w:val="26"/>
        </w:rPr>
        <w:t xml:space="preserve"> Ю.А.</w:t>
      </w:r>
      <w:r w:rsidRPr="000F773B" w:rsidR="003C479D">
        <w:rPr>
          <w:color w:val="auto"/>
          <w:sz w:val="22"/>
          <w:szCs w:val="26"/>
        </w:rPr>
        <w:t>, как главного врача ГБУЗ РК «</w:t>
      </w:r>
      <w:r w:rsidR="00BB259F">
        <w:rPr>
          <w:color w:val="auto"/>
          <w:szCs w:val="26"/>
        </w:rPr>
        <w:t>«*****»</w:t>
      </w:r>
      <w:r w:rsidRPr="000F773B" w:rsidR="003C479D">
        <w:rPr>
          <w:color w:val="auto"/>
          <w:sz w:val="22"/>
          <w:szCs w:val="26"/>
        </w:rPr>
        <w:t>»,</w:t>
      </w:r>
      <w:r w:rsidRPr="000F773B">
        <w:rPr>
          <w:color w:val="auto"/>
          <w:sz w:val="22"/>
          <w:szCs w:val="26"/>
        </w:rPr>
        <w:t xml:space="preserve"> в совершении административного правонарушен</w:t>
      </w:r>
      <w:r w:rsidRPr="000F773B" w:rsidR="00546941">
        <w:rPr>
          <w:color w:val="auto"/>
          <w:sz w:val="22"/>
          <w:szCs w:val="26"/>
        </w:rPr>
        <w:t>ия, предусмотренного ч. 1</w:t>
      </w:r>
      <w:r w:rsidRPr="000F773B">
        <w:rPr>
          <w:color w:val="auto"/>
          <w:sz w:val="22"/>
          <w:szCs w:val="26"/>
        </w:rPr>
        <w:t xml:space="preserve"> ст. </w:t>
      </w:r>
      <w:r w:rsidRPr="000F773B" w:rsidR="00B81A29">
        <w:rPr>
          <w:color w:val="auto"/>
          <w:sz w:val="22"/>
          <w:szCs w:val="26"/>
        </w:rPr>
        <w:t>8.28.1</w:t>
      </w:r>
      <w:r w:rsidRPr="000F773B">
        <w:rPr>
          <w:color w:val="auto"/>
          <w:sz w:val="22"/>
          <w:szCs w:val="26"/>
        </w:rPr>
        <w:t xml:space="preserve"> КоАП РФ, то есть </w:t>
      </w:r>
      <w:r w:rsidRPr="000F773B" w:rsidR="003C479D">
        <w:rPr>
          <w:color w:val="auto"/>
          <w:sz w:val="22"/>
          <w:szCs w:val="26"/>
        </w:rPr>
        <w:t xml:space="preserve">в </w:t>
      </w:r>
      <w:r w:rsidRPr="000F773B" w:rsidR="00B81A29">
        <w:rPr>
          <w:color w:val="auto"/>
          <w:sz w:val="22"/>
          <w:szCs w:val="26"/>
        </w:rPr>
        <w:t>несвоевременн</w:t>
      </w:r>
      <w:r w:rsidRPr="000F773B" w:rsidR="003C479D">
        <w:rPr>
          <w:color w:val="auto"/>
          <w:sz w:val="22"/>
          <w:szCs w:val="26"/>
        </w:rPr>
        <w:t>ом</w:t>
      </w:r>
      <w:r w:rsidRPr="000F773B" w:rsidR="00B81A29">
        <w:rPr>
          <w:color w:val="auto"/>
          <w:sz w:val="22"/>
          <w:szCs w:val="26"/>
        </w:rPr>
        <w:t xml:space="preserve"> представлени</w:t>
      </w:r>
      <w:r w:rsidRPr="000F773B" w:rsidR="003C479D">
        <w:rPr>
          <w:color w:val="auto"/>
          <w:sz w:val="22"/>
          <w:szCs w:val="26"/>
        </w:rPr>
        <w:t>и</w:t>
      </w:r>
      <w:r w:rsidRPr="000F773B" w:rsidR="00B81A29">
        <w:rPr>
          <w:color w:val="auto"/>
          <w:sz w:val="22"/>
          <w:szCs w:val="26"/>
        </w:rPr>
        <w:t xml:space="preserve"> декларации о сделках с древесиной, доказана</w:t>
      </w:r>
      <w:r w:rsidRPr="000F773B">
        <w:rPr>
          <w:color w:val="auto"/>
          <w:sz w:val="22"/>
          <w:szCs w:val="26"/>
        </w:rPr>
        <w:t>.</w:t>
      </w:r>
    </w:p>
    <w:p w:rsidR="000D7A93" w:rsidRPr="000F773B" w:rsidP="004850C0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Факт совершения </w:t>
      </w:r>
      <w:r w:rsidRPr="000F773B" w:rsidR="00B81A29">
        <w:rPr>
          <w:color w:val="auto"/>
          <w:sz w:val="22"/>
          <w:szCs w:val="26"/>
        </w:rPr>
        <w:t>Семеновым Ю.А.</w:t>
      </w:r>
      <w:r w:rsidRPr="000F773B" w:rsidR="003C479D">
        <w:rPr>
          <w:color w:val="auto"/>
          <w:sz w:val="22"/>
          <w:szCs w:val="26"/>
        </w:rPr>
        <w:t xml:space="preserve">, </w:t>
      </w:r>
      <w:r w:rsidRPr="000F773B">
        <w:rPr>
          <w:color w:val="auto"/>
          <w:sz w:val="22"/>
          <w:szCs w:val="26"/>
        </w:rPr>
        <w:t>вышеуказанного правонарушения подтверждается:</w:t>
      </w:r>
    </w:p>
    <w:p w:rsidR="00314C96" w:rsidRPr="000F773B" w:rsidP="00314C96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- </w:t>
      </w:r>
      <w:r w:rsidRPr="000F773B" w:rsidR="00B81A29">
        <w:rPr>
          <w:color w:val="auto"/>
          <w:sz w:val="22"/>
          <w:szCs w:val="26"/>
        </w:rPr>
        <w:t xml:space="preserve">из </w:t>
      </w:r>
      <w:r w:rsidRPr="000F773B" w:rsidR="00AB59FD">
        <w:rPr>
          <w:color w:val="auto"/>
          <w:sz w:val="22"/>
          <w:szCs w:val="26"/>
        </w:rPr>
        <w:t>п</w:t>
      </w:r>
      <w:r w:rsidRPr="000F773B" w:rsidR="00B81A29">
        <w:rPr>
          <w:color w:val="auto"/>
          <w:sz w:val="22"/>
          <w:szCs w:val="26"/>
        </w:rPr>
        <w:t>ротокола</w:t>
      </w:r>
      <w:r w:rsidRPr="000F773B" w:rsidR="00AB59FD">
        <w:rPr>
          <w:color w:val="auto"/>
          <w:sz w:val="22"/>
          <w:szCs w:val="26"/>
        </w:rPr>
        <w:t xml:space="preserve"> об административном правон</w:t>
      </w:r>
      <w:r w:rsidRPr="000F773B" w:rsidR="00727617">
        <w:rPr>
          <w:color w:val="auto"/>
          <w:sz w:val="22"/>
          <w:szCs w:val="26"/>
        </w:rPr>
        <w:t xml:space="preserve">арушении № </w:t>
      </w:r>
      <w:r w:rsidR="00BB259F">
        <w:rPr>
          <w:color w:val="auto"/>
          <w:szCs w:val="26"/>
        </w:rPr>
        <w:t>«*****»</w:t>
      </w:r>
      <w:r w:rsidRPr="000F773B" w:rsidR="00B81A29">
        <w:rPr>
          <w:color w:val="auto"/>
          <w:sz w:val="22"/>
          <w:szCs w:val="26"/>
        </w:rPr>
        <w:t xml:space="preserve"> </w:t>
      </w:r>
      <w:r w:rsidRPr="000F773B" w:rsidR="00B81A29">
        <w:rPr>
          <w:color w:val="auto"/>
          <w:sz w:val="22"/>
          <w:szCs w:val="26"/>
        </w:rPr>
        <w:t>от</w:t>
      </w:r>
      <w:r w:rsidRPr="000F773B" w:rsidR="00B81A29">
        <w:rPr>
          <w:color w:val="auto"/>
          <w:sz w:val="22"/>
          <w:szCs w:val="26"/>
        </w:rPr>
        <w:t xml:space="preserve"> </w:t>
      </w:r>
      <w:r w:rsidR="00BB259F">
        <w:rPr>
          <w:color w:val="auto"/>
          <w:szCs w:val="26"/>
        </w:rPr>
        <w:t>«*****»</w:t>
      </w:r>
      <w:r w:rsidRPr="000F773B" w:rsidR="00AB59FD">
        <w:rPr>
          <w:color w:val="auto"/>
          <w:sz w:val="22"/>
          <w:szCs w:val="26"/>
        </w:rPr>
        <w:t xml:space="preserve">, установлено </w:t>
      </w:r>
      <w:r w:rsidRPr="000F773B" w:rsidR="00B81A29">
        <w:rPr>
          <w:color w:val="auto"/>
          <w:sz w:val="22"/>
          <w:szCs w:val="26"/>
        </w:rPr>
        <w:t>несвоевременное</w:t>
      </w:r>
      <w:r w:rsidRPr="000F773B" w:rsidR="00B81A29">
        <w:rPr>
          <w:color w:val="auto"/>
          <w:sz w:val="22"/>
          <w:szCs w:val="26"/>
        </w:rPr>
        <w:t xml:space="preserve"> пред</w:t>
      </w:r>
      <w:r w:rsidRPr="000F773B" w:rsidR="003C479D">
        <w:rPr>
          <w:color w:val="auto"/>
          <w:sz w:val="22"/>
          <w:szCs w:val="26"/>
        </w:rPr>
        <w:t>о</w:t>
      </w:r>
      <w:r w:rsidRPr="000F773B" w:rsidR="00B81A29">
        <w:rPr>
          <w:color w:val="auto"/>
          <w:sz w:val="22"/>
          <w:szCs w:val="26"/>
        </w:rPr>
        <w:t>ставление Семеновым Ю.А.</w:t>
      </w:r>
      <w:r w:rsidRPr="000F773B" w:rsidR="003C479D">
        <w:rPr>
          <w:color w:val="auto"/>
          <w:sz w:val="22"/>
          <w:szCs w:val="26"/>
        </w:rPr>
        <w:t>,</w:t>
      </w:r>
      <w:r w:rsidRPr="000F773B" w:rsidR="00B81A29">
        <w:rPr>
          <w:color w:val="auto"/>
          <w:sz w:val="22"/>
          <w:szCs w:val="26"/>
        </w:rPr>
        <w:t xml:space="preserve">  </w:t>
      </w:r>
      <w:r w:rsidRPr="000F773B" w:rsidR="003C479D">
        <w:rPr>
          <w:color w:val="auto"/>
          <w:sz w:val="22"/>
          <w:szCs w:val="26"/>
        </w:rPr>
        <w:t>как главным врачом ГБУЗ РК «</w:t>
      </w:r>
      <w:r w:rsidR="00BB259F">
        <w:rPr>
          <w:color w:val="auto"/>
          <w:szCs w:val="26"/>
        </w:rPr>
        <w:t>«*****»</w:t>
      </w:r>
      <w:r w:rsidRPr="000F773B" w:rsidR="003C479D">
        <w:rPr>
          <w:color w:val="auto"/>
          <w:sz w:val="22"/>
          <w:szCs w:val="26"/>
        </w:rPr>
        <w:t xml:space="preserve">», </w:t>
      </w:r>
      <w:r w:rsidRPr="000F773B" w:rsidR="00B81A29">
        <w:rPr>
          <w:color w:val="auto"/>
          <w:sz w:val="22"/>
          <w:szCs w:val="26"/>
        </w:rPr>
        <w:t>деклараци</w:t>
      </w:r>
      <w:r w:rsidRPr="000F773B" w:rsidR="003C479D">
        <w:rPr>
          <w:color w:val="auto"/>
          <w:sz w:val="22"/>
          <w:szCs w:val="26"/>
        </w:rPr>
        <w:t>и</w:t>
      </w:r>
      <w:r w:rsidRPr="000F773B" w:rsidR="00B81A29">
        <w:rPr>
          <w:color w:val="auto"/>
          <w:sz w:val="22"/>
          <w:szCs w:val="26"/>
        </w:rPr>
        <w:t xml:space="preserve"> о сделках с древесиной, что также подтверждено информацией о сделке с древесиной, контрактом № </w:t>
      </w:r>
      <w:r w:rsidR="00BB259F">
        <w:rPr>
          <w:color w:val="auto"/>
          <w:szCs w:val="26"/>
        </w:rPr>
        <w:t>«*****»</w:t>
      </w:r>
      <w:r w:rsidRPr="000F773B" w:rsidR="00B81A29">
        <w:rPr>
          <w:color w:val="auto"/>
          <w:sz w:val="22"/>
          <w:szCs w:val="26"/>
        </w:rPr>
        <w:t xml:space="preserve"> от </w:t>
      </w:r>
      <w:r w:rsidR="00BB259F">
        <w:rPr>
          <w:color w:val="auto"/>
          <w:szCs w:val="26"/>
        </w:rPr>
        <w:t>«*****»</w:t>
      </w:r>
      <w:r w:rsidRPr="000F773B" w:rsidR="00853E28">
        <w:rPr>
          <w:color w:val="auto"/>
          <w:sz w:val="22"/>
          <w:szCs w:val="26"/>
        </w:rPr>
        <w:t xml:space="preserve"> </w:t>
      </w:r>
      <w:r w:rsidRPr="000F773B" w:rsidR="00AB59FD">
        <w:rPr>
          <w:color w:val="auto"/>
          <w:sz w:val="22"/>
          <w:szCs w:val="26"/>
        </w:rPr>
        <w:t>(</w:t>
      </w:r>
      <w:r w:rsidRPr="000F773B" w:rsidR="00AB59FD">
        <w:rPr>
          <w:color w:val="auto"/>
          <w:sz w:val="22"/>
          <w:szCs w:val="26"/>
        </w:rPr>
        <w:t>л.д</w:t>
      </w:r>
      <w:r w:rsidRPr="000F773B" w:rsidR="00AB59FD">
        <w:rPr>
          <w:color w:val="auto"/>
          <w:sz w:val="22"/>
          <w:szCs w:val="26"/>
        </w:rPr>
        <w:t xml:space="preserve">. </w:t>
      </w:r>
      <w:r w:rsidRPr="000F773B" w:rsidR="00B81A29">
        <w:rPr>
          <w:color w:val="auto"/>
          <w:sz w:val="22"/>
          <w:szCs w:val="26"/>
        </w:rPr>
        <w:t>1-2, 3, 4-8</w:t>
      </w:r>
      <w:r w:rsidRPr="000F773B" w:rsidR="00AB59FD">
        <w:rPr>
          <w:color w:val="auto"/>
          <w:sz w:val="22"/>
          <w:szCs w:val="26"/>
        </w:rPr>
        <w:t xml:space="preserve">); - </w:t>
      </w:r>
      <w:r w:rsidRPr="000F773B" w:rsidR="00515005">
        <w:rPr>
          <w:color w:val="auto"/>
          <w:sz w:val="22"/>
          <w:szCs w:val="26"/>
        </w:rPr>
        <w:t>из выписки ЕГРЮЛ</w:t>
      </w:r>
      <w:r w:rsidRPr="000F773B" w:rsidR="00B81A29">
        <w:rPr>
          <w:color w:val="auto"/>
          <w:sz w:val="22"/>
          <w:szCs w:val="26"/>
        </w:rPr>
        <w:t xml:space="preserve"> </w:t>
      </w:r>
      <w:r w:rsidRPr="000F773B" w:rsidR="00AB59FD">
        <w:rPr>
          <w:color w:val="auto"/>
          <w:sz w:val="22"/>
          <w:szCs w:val="26"/>
        </w:rPr>
        <w:t xml:space="preserve">следует, что </w:t>
      </w:r>
      <w:r w:rsidRPr="000F773B" w:rsidR="00B81A29">
        <w:rPr>
          <w:color w:val="auto"/>
          <w:sz w:val="22"/>
          <w:szCs w:val="26"/>
        </w:rPr>
        <w:t>ГБУЗ РК «</w:t>
      </w:r>
      <w:r w:rsidR="00BB259F">
        <w:rPr>
          <w:color w:val="auto"/>
          <w:szCs w:val="26"/>
        </w:rPr>
        <w:t>«*****»</w:t>
      </w:r>
      <w:r w:rsidRPr="000F773B" w:rsidR="00B81A29">
        <w:rPr>
          <w:color w:val="auto"/>
          <w:sz w:val="22"/>
          <w:szCs w:val="26"/>
        </w:rPr>
        <w:t>» зарегистрировано в качестве юридического</w:t>
      </w:r>
      <w:r w:rsidRPr="000F773B" w:rsidR="00515005">
        <w:rPr>
          <w:color w:val="auto"/>
          <w:sz w:val="22"/>
          <w:szCs w:val="26"/>
        </w:rPr>
        <w:t xml:space="preserve"> лица, а Семенов Ю.А. является его главным врачом</w:t>
      </w:r>
      <w:r w:rsidRPr="000F773B" w:rsidR="00B81A29">
        <w:rPr>
          <w:color w:val="auto"/>
          <w:sz w:val="22"/>
          <w:szCs w:val="26"/>
        </w:rPr>
        <w:t xml:space="preserve"> </w:t>
      </w:r>
      <w:r w:rsidRPr="000F773B" w:rsidR="00AB59FD">
        <w:rPr>
          <w:color w:val="auto"/>
          <w:sz w:val="22"/>
          <w:szCs w:val="26"/>
        </w:rPr>
        <w:t>(</w:t>
      </w:r>
      <w:r w:rsidRPr="000F773B" w:rsidR="00AB59FD">
        <w:rPr>
          <w:color w:val="auto"/>
          <w:sz w:val="22"/>
          <w:szCs w:val="26"/>
        </w:rPr>
        <w:t>л.д</w:t>
      </w:r>
      <w:r w:rsidRPr="000F773B" w:rsidR="00AB59FD">
        <w:rPr>
          <w:color w:val="auto"/>
          <w:sz w:val="22"/>
          <w:szCs w:val="26"/>
        </w:rPr>
        <w:t xml:space="preserve">. </w:t>
      </w:r>
      <w:r w:rsidRPr="000F773B" w:rsidR="00B81A29">
        <w:rPr>
          <w:color w:val="auto"/>
          <w:sz w:val="22"/>
          <w:szCs w:val="26"/>
        </w:rPr>
        <w:t>12</w:t>
      </w:r>
      <w:r w:rsidRPr="000F773B" w:rsidR="00AB59FD">
        <w:rPr>
          <w:color w:val="auto"/>
          <w:sz w:val="22"/>
          <w:szCs w:val="26"/>
        </w:rPr>
        <w:t>)</w:t>
      </w:r>
      <w:r w:rsidRPr="000F773B" w:rsidR="00FE1EE7">
        <w:rPr>
          <w:color w:val="auto"/>
          <w:sz w:val="22"/>
          <w:szCs w:val="26"/>
        </w:rPr>
        <w:t>.</w:t>
      </w:r>
      <w:r w:rsidRPr="000F773B">
        <w:rPr>
          <w:sz w:val="24"/>
        </w:rPr>
        <w:t xml:space="preserve"> </w:t>
      </w:r>
      <w:r w:rsidRPr="000F773B" w:rsidR="009F64A9">
        <w:rPr>
          <w:color w:val="auto"/>
          <w:sz w:val="22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15005" w:rsidRPr="000F773B" w:rsidP="00515005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Обстоятельством смягчающим административную ответственность </w:t>
      </w:r>
      <w:r w:rsidRPr="000F773B" w:rsidR="003C479D">
        <w:rPr>
          <w:color w:val="auto"/>
          <w:sz w:val="22"/>
          <w:szCs w:val="26"/>
        </w:rPr>
        <w:t>Семенова Ю.А.,  как главного врача ГБУЗ РК «</w:t>
      </w:r>
      <w:r w:rsidR="00BB259F">
        <w:rPr>
          <w:color w:val="auto"/>
          <w:szCs w:val="26"/>
        </w:rPr>
        <w:t>«*****»</w:t>
      </w:r>
      <w:r w:rsidRPr="000F773B" w:rsidR="003C479D">
        <w:rPr>
          <w:color w:val="auto"/>
          <w:sz w:val="22"/>
          <w:szCs w:val="26"/>
        </w:rPr>
        <w:t xml:space="preserve">», </w:t>
      </w:r>
      <w:r w:rsidRPr="000F773B">
        <w:rPr>
          <w:color w:val="auto"/>
          <w:sz w:val="22"/>
          <w:szCs w:val="26"/>
        </w:rPr>
        <w:t>суд признает признание вины. Обстоятельств, отягчающих административную ответственность, по делу не установлено.</w:t>
      </w:r>
    </w:p>
    <w:p w:rsidR="00515005" w:rsidRPr="000F773B" w:rsidP="00515005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Рассматривая вопрос о виде и размере наказания, мировой судья приходит к следующему.</w:t>
      </w:r>
    </w:p>
    <w:p w:rsidR="00515005" w:rsidRPr="000F773B" w:rsidP="00515005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</w:t>
      </w:r>
      <w:r w:rsidRPr="000F773B">
        <w:rPr>
          <w:color w:val="auto"/>
          <w:sz w:val="22"/>
          <w:szCs w:val="26"/>
        </w:rPr>
        <w:t>деятельность без образования юридического лица, или юридическому лицу</w:t>
      </w:r>
      <w:r w:rsidRPr="000F773B">
        <w:rPr>
          <w:color w:val="auto"/>
          <w:sz w:val="22"/>
          <w:szCs w:val="26"/>
        </w:rPr>
        <w:t>, а также их работникам на предупреждение в соответствии со статьей 4.1.1 настоящего Кодекса.</w:t>
      </w:r>
    </w:p>
    <w:p w:rsidR="00515005" w:rsidRPr="000F773B" w:rsidP="00515005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0F773B">
        <w:rPr>
          <w:color w:val="auto"/>
          <w:sz w:val="22"/>
          <w:szCs w:val="26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B0C29" w:rsidRPr="000F773B" w:rsidP="00420C6D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Таким образом, условиями применения правила статьи 4.1.1 КоАП РФ является: 1) наличие в деле достоверных доказательств того, что привлеченное к ответственности лицо является </w:t>
      </w:r>
      <w:r w:rsidRPr="000F773B" w:rsidR="00420C6D">
        <w:rPr>
          <w:color w:val="auto"/>
          <w:sz w:val="22"/>
          <w:szCs w:val="26"/>
        </w:rPr>
        <w:t>работником юридического лица</w:t>
      </w:r>
      <w:r w:rsidRPr="000F773B">
        <w:rPr>
          <w:color w:val="auto"/>
          <w:sz w:val="22"/>
          <w:szCs w:val="26"/>
        </w:rPr>
        <w:t xml:space="preserve">; </w:t>
      </w:r>
      <w:r w:rsidRPr="000F773B">
        <w:rPr>
          <w:color w:val="auto"/>
          <w:sz w:val="22"/>
          <w:szCs w:val="26"/>
        </w:rPr>
        <w:t>2)</w:t>
      </w:r>
      <w:r w:rsidRPr="000F773B" w:rsidR="00420C6D">
        <w:rPr>
          <w:color w:val="auto"/>
          <w:sz w:val="22"/>
          <w:szCs w:val="26"/>
        </w:rPr>
        <w:t xml:space="preserve"> </w:t>
      </w:r>
      <w:r w:rsidRPr="000F773B">
        <w:rPr>
          <w:color w:val="auto"/>
          <w:sz w:val="22"/>
          <w:szCs w:val="26"/>
        </w:rPr>
        <w:t>правонарушение совершено им впервые; 3) вследствие совершения правонарушения не был причинен вред и не создана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ущерб; 4) правонарушение выявлено в ходе осуществления государственного контроля (надзора), муниципального контроля.</w:t>
      </w:r>
    </w:p>
    <w:p w:rsidR="00DB0C29" w:rsidRPr="000F773B" w:rsidP="008F1CD2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8"/>
        </w:rPr>
        <w:t xml:space="preserve">Согласно сведениям из Единого реестра субъектов юридических лиц </w:t>
      </w:r>
      <w:r w:rsidRPr="000F773B">
        <w:rPr>
          <w:color w:val="auto"/>
          <w:sz w:val="22"/>
          <w:szCs w:val="26"/>
        </w:rPr>
        <w:t>ГБУЗ РК «</w:t>
      </w:r>
      <w:r w:rsidR="00BB259F">
        <w:rPr>
          <w:color w:val="auto"/>
          <w:szCs w:val="26"/>
        </w:rPr>
        <w:t>«*****»</w:t>
      </w:r>
      <w:r w:rsidRPr="000F773B">
        <w:rPr>
          <w:color w:val="auto"/>
          <w:sz w:val="22"/>
          <w:szCs w:val="26"/>
        </w:rPr>
        <w:t>»</w:t>
      </w:r>
      <w:r w:rsidRPr="000F773B">
        <w:rPr>
          <w:color w:val="auto"/>
          <w:sz w:val="22"/>
          <w:szCs w:val="28"/>
        </w:rPr>
        <w:t xml:space="preserve"> по состоянию </w:t>
      </w:r>
      <w:r w:rsidRPr="000F773B">
        <w:rPr>
          <w:color w:val="auto"/>
          <w:sz w:val="22"/>
          <w:szCs w:val="28"/>
        </w:rPr>
        <w:t>на</w:t>
      </w:r>
      <w:r w:rsidRPr="000F773B">
        <w:rPr>
          <w:color w:val="auto"/>
          <w:sz w:val="22"/>
          <w:szCs w:val="28"/>
        </w:rPr>
        <w:t xml:space="preserve"> </w:t>
      </w:r>
      <w:r w:rsidR="00BB259F">
        <w:rPr>
          <w:color w:val="auto"/>
          <w:szCs w:val="26"/>
        </w:rPr>
        <w:t>«*****»</w:t>
      </w:r>
      <w:r w:rsidRPr="000F773B">
        <w:rPr>
          <w:color w:val="auto"/>
          <w:sz w:val="22"/>
          <w:szCs w:val="28"/>
        </w:rPr>
        <w:t xml:space="preserve"> № </w:t>
      </w:r>
      <w:r w:rsidR="00BB259F">
        <w:rPr>
          <w:color w:val="auto"/>
          <w:szCs w:val="26"/>
        </w:rPr>
        <w:t>«*****»</w:t>
      </w:r>
      <w:r w:rsidRPr="000F773B">
        <w:rPr>
          <w:color w:val="auto"/>
          <w:sz w:val="22"/>
          <w:szCs w:val="28"/>
        </w:rPr>
        <w:t xml:space="preserve"> внесено </w:t>
      </w:r>
      <w:r w:rsidRPr="000F773B">
        <w:rPr>
          <w:color w:val="auto"/>
          <w:sz w:val="22"/>
          <w:szCs w:val="28"/>
        </w:rPr>
        <w:t>в</w:t>
      </w:r>
      <w:r w:rsidRPr="000F773B">
        <w:rPr>
          <w:color w:val="auto"/>
          <w:sz w:val="22"/>
          <w:szCs w:val="28"/>
        </w:rPr>
        <w:t xml:space="preserve"> реестр 31.12.2014 г. сведения об основном виде деятельности: деятельность больничных организаций (</w:t>
      </w:r>
      <w:r w:rsidRPr="000F773B">
        <w:rPr>
          <w:color w:val="auto"/>
          <w:sz w:val="22"/>
          <w:szCs w:val="28"/>
        </w:rPr>
        <w:t>л.д</w:t>
      </w:r>
      <w:r w:rsidRPr="000F773B">
        <w:rPr>
          <w:color w:val="auto"/>
          <w:sz w:val="22"/>
          <w:szCs w:val="28"/>
        </w:rPr>
        <w:t>. 12).</w:t>
      </w:r>
    </w:p>
    <w:p w:rsidR="00DB0C29" w:rsidRPr="000F773B" w:rsidP="00DB0C29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8"/>
        </w:rPr>
      </w:pPr>
      <w:r w:rsidRPr="000F773B">
        <w:rPr>
          <w:color w:val="auto"/>
          <w:sz w:val="22"/>
          <w:szCs w:val="26"/>
        </w:rPr>
        <w:t>Ч. 1 ст. 8.28.1 КоАП РФ</w:t>
      </w:r>
      <w:r w:rsidRPr="000F773B">
        <w:rPr>
          <w:color w:val="auto"/>
          <w:sz w:val="22"/>
          <w:szCs w:val="28"/>
        </w:rPr>
        <w:t xml:space="preserve"> не предусмотрено административное наказание в виде предупреждения.</w:t>
      </w:r>
    </w:p>
    <w:p w:rsidR="00515005" w:rsidRPr="000F773B" w:rsidP="00515005">
      <w:pPr>
        <w:ind w:firstLine="709"/>
        <w:jc w:val="both"/>
        <w:rPr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>Принимая во внимание, что Семенов Ю.А.</w:t>
      </w:r>
      <w:r w:rsidRPr="000F773B" w:rsidR="00420C6D">
        <w:rPr>
          <w:color w:val="auto"/>
          <w:sz w:val="22"/>
          <w:szCs w:val="26"/>
        </w:rPr>
        <w:t>, как главный врач ГБУЗ РК «</w:t>
      </w:r>
      <w:r w:rsidR="00BB259F">
        <w:rPr>
          <w:color w:val="auto"/>
          <w:szCs w:val="26"/>
        </w:rPr>
        <w:t>«*****»</w:t>
      </w:r>
      <w:r w:rsidRPr="000F773B" w:rsidR="00420C6D">
        <w:rPr>
          <w:color w:val="auto"/>
          <w:sz w:val="22"/>
          <w:szCs w:val="26"/>
        </w:rPr>
        <w:t>», совершил</w:t>
      </w:r>
      <w:r w:rsidRPr="000F773B">
        <w:rPr>
          <w:color w:val="auto"/>
          <w:sz w:val="22"/>
          <w:szCs w:val="26"/>
        </w:rPr>
        <w:t xml:space="preserve"> административное правонарушение</w:t>
      </w:r>
      <w:r w:rsidRPr="000F773B" w:rsidR="00420C6D">
        <w:rPr>
          <w:color w:val="auto"/>
          <w:sz w:val="22"/>
          <w:szCs w:val="26"/>
        </w:rPr>
        <w:t>,</w:t>
      </w:r>
      <w:r w:rsidRPr="000F773B">
        <w:rPr>
          <w:color w:val="auto"/>
          <w:sz w:val="22"/>
          <w:szCs w:val="26"/>
        </w:rPr>
        <w:t xml:space="preserve"> </w:t>
      </w:r>
      <w:r w:rsidRPr="000F773B" w:rsidR="00DB0C29">
        <w:rPr>
          <w:color w:val="auto"/>
          <w:sz w:val="22"/>
          <w:szCs w:val="26"/>
        </w:rPr>
        <w:t xml:space="preserve">предусмотренное ч. 1 ст. 8.28.1 КоАП РФ, то есть в несвоевременное представление декларации о сделках с древесиной, </w:t>
      </w:r>
      <w:r w:rsidRPr="000F773B">
        <w:rPr>
          <w:color w:val="auto"/>
          <w:sz w:val="22"/>
          <w:szCs w:val="26"/>
        </w:rPr>
        <w:t>впервые, отсутствуют доказательства причинения вреда или возникновения угрозы причинения вреда жизни и здоровью людей</w:t>
      </w:r>
      <w:r w:rsidRPr="000F773B" w:rsidR="00C970D3">
        <w:rPr>
          <w:color w:val="auto"/>
          <w:sz w:val="22"/>
          <w:szCs w:val="26"/>
        </w:rPr>
        <w:t xml:space="preserve">, а также </w:t>
      </w:r>
      <w:r w:rsidRPr="000F773B" w:rsidR="00DB0C29">
        <w:rPr>
          <w:color w:val="auto"/>
          <w:sz w:val="22"/>
          <w:szCs w:val="26"/>
        </w:rPr>
        <w:t>причинен</w:t>
      </w:r>
      <w:r w:rsidRPr="000F773B" w:rsidR="00C970D3">
        <w:rPr>
          <w:color w:val="auto"/>
          <w:sz w:val="22"/>
          <w:szCs w:val="26"/>
        </w:rPr>
        <w:t>ия</w:t>
      </w:r>
      <w:r w:rsidRPr="000F773B" w:rsidR="00DB0C29">
        <w:rPr>
          <w:color w:val="auto"/>
          <w:sz w:val="22"/>
          <w:szCs w:val="26"/>
        </w:rPr>
        <w:t xml:space="preserve"> имущественн</w:t>
      </w:r>
      <w:r w:rsidRPr="000F773B" w:rsidR="00C970D3">
        <w:rPr>
          <w:color w:val="auto"/>
          <w:sz w:val="22"/>
          <w:szCs w:val="26"/>
        </w:rPr>
        <w:t>ого</w:t>
      </w:r>
      <w:r w:rsidRPr="000F773B" w:rsidR="00DB0C29">
        <w:rPr>
          <w:color w:val="auto"/>
          <w:sz w:val="22"/>
          <w:szCs w:val="26"/>
        </w:rPr>
        <w:t xml:space="preserve"> ущерб</w:t>
      </w:r>
      <w:r w:rsidRPr="000F773B" w:rsidR="00C970D3">
        <w:rPr>
          <w:color w:val="auto"/>
          <w:sz w:val="22"/>
          <w:szCs w:val="26"/>
        </w:rPr>
        <w:t>а, само правонарушение выявлено в ходе государственного контроля</w:t>
      </w:r>
      <w:r w:rsidRPr="000F773B" w:rsidR="00420C6D">
        <w:rPr>
          <w:color w:val="auto"/>
          <w:sz w:val="22"/>
          <w:szCs w:val="26"/>
        </w:rPr>
        <w:t xml:space="preserve"> (надзора)</w:t>
      </w:r>
      <w:r w:rsidRPr="000F773B" w:rsidR="00C970D3">
        <w:rPr>
          <w:color w:val="auto"/>
          <w:sz w:val="22"/>
          <w:szCs w:val="26"/>
        </w:rPr>
        <w:t xml:space="preserve">, </w:t>
      </w:r>
      <w:r w:rsidRPr="000F773B">
        <w:rPr>
          <w:color w:val="auto"/>
          <w:sz w:val="22"/>
          <w:szCs w:val="26"/>
        </w:rPr>
        <w:t>мировой</w:t>
      </w:r>
      <w:r w:rsidRPr="000F773B">
        <w:rPr>
          <w:color w:val="auto"/>
          <w:sz w:val="22"/>
          <w:szCs w:val="26"/>
        </w:rPr>
        <w:t xml:space="preserve"> судья приходит к выводу о возможности применения </w:t>
      </w:r>
      <w:r w:rsidRPr="000F773B" w:rsidR="00C970D3">
        <w:rPr>
          <w:color w:val="auto"/>
          <w:sz w:val="22"/>
          <w:szCs w:val="26"/>
        </w:rPr>
        <w:t xml:space="preserve">при назначении наказания </w:t>
      </w:r>
      <w:r w:rsidRPr="000F773B">
        <w:rPr>
          <w:color w:val="auto"/>
          <w:sz w:val="22"/>
          <w:szCs w:val="26"/>
        </w:rPr>
        <w:t>положений ст. 4.1.1, 3.4 КоАП РФ.</w:t>
      </w:r>
    </w:p>
    <w:p w:rsidR="00B41932" w:rsidRPr="000F773B" w:rsidP="00515005">
      <w:pPr>
        <w:ind w:firstLine="709"/>
        <w:jc w:val="both"/>
        <w:rPr>
          <w:b/>
          <w:color w:val="auto"/>
          <w:sz w:val="22"/>
          <w:szCs w:val="26"/>
        </w:rPr>
      </w:pPr>
      <w:r w:rsidRPr="000F773B">
        <w:rPr>
          <w:color w:val="auto"/>
          <w:sz w:val="22"/>
          <w:szCs w:val="26"/>
        </w:rPr>
        <w:t xml:space="preserve">На основании изложенного, руководствуясь </w:t>
      </w:r>
      <w:r w:rsidRPr="000F773B">
        <w:rPr>
          <w:color w:val="auto"/>
          <w:sz w:val="22"/>
          <w:szCs w:val="26"/>
        </w:rPr>
        <w:t>ст.ст</w:t>
      </w:r>
      <w:r w:rsidRPr="000F773B">
        <w:rPr>
          <w:color w:val="auto"/>
          <w:sz w:val="22"/>
          <w:szCs w:val="26"/>
        </w:rPr>
        <w:t xml:space="preserve">. 3.4, 4.1.1, </w:t>
      </w:r>
      <w:r w:rsidRPr="000F773B" w:rsidR="009076FD">
        <w:rPr>
          <w:color w:val="auto"/>
          <w:sz w:val="22"/>
          <w:szCs w:val="26"/>
        </w:rPr>
        <w:t xml:space="preserve">ст. </w:t>
      </w:r>
      <w:r w:rsidRPr="000F773B">
        <w:rPr>
          <w:color w:val="auto"/>
          <w:sz w:val="22"/>
          <w:szCs w:val="26"/>
        </w:rPr>
        <w:t>8.28.1</w:t>
      </w:r>
      <w:r w:rsidRPr="000F773B" w:rsidR="00A307A1">
        <w:rPr>
          <w:color w:val="auto"/>
          <w:sz w:val="22"/>
          <w:szCs w:val="26"/>
        </w:rPr>
        <w:t xml:space="preserve">, ч. 1, </w:t>
      </w:r>
      <w:r w:rsidRPr="000F773B" w:rsidR="009076FD">
        <w:rPr>
          <w:color w:val="auto"/>
          <w:sz w:val="22"/>
          <w:szCs w:val="26"/>
        </w:rPr>
        <w:t>29.9-29.11 КоАП РФ, судья</w:t>
      </w:r>
    </w:p>
    <w:p w:rsidR="00DF3742" w:rsidRPr="000F773B" w:rsidP="00352266">
      <w:pPr>
        <w:ind w:firstLine="709"/>
        <w:jc w:val="center"/>
        <w:rPr>
          <w:b/>
          <w:color w:val="auto"/>
          <w:sz w:val="22"/>
          <w:szCs w:val="26"/>
        </w:rPr>
      </w:pPr>
      <w:r w:rsidRPr="000F773B">
        <w:rPr>
          <w:b/>
          <w:color w:val="auto"/>
          <w:sz w:val="22"/>
          <w:szCs w:val="26"/>
        </w:rPr>
        <w:t>п</w:t>
      </w:r>
      <w:r w:rsidRPr="000F773B">
        <w:rPr>
          <w:b/>
          <w:color w:val="auto"/>
          <w:sz w:val="22"/>
          <w:szCs w:val="26"/>
        </w:rPr>
        <w:t xml:space="preserve"> о с т а н о в и л</w:t>
      </w:r>
      <w:r w:rsidRPr="000F773B" w:rsidR="000D49D7">
        <w:rPr>
          <w:b/>
          <w:color w:val="auto"/>
          <w:sz w:val="22"/>
          <w:szCs w:val="26"/>
        </w:rPr>
        <w:t>:</w:t>
      </w:r>
    </w:p>
    <w:p w:rsidR="00515005" w:rsidRPr="000F773B" w:rsidP="00352266">
      <w:pPr>
        <w:ind w:firstLine="709"/>
        <w:jc w:val="center"/>
        <w:rPr>
          <w:b/>
          <w:color w:val="auto"/>
          <w:sz w:val="22"/>
          <w:szCs w:val="26"/>
        </w:rPr>
      </w:pPr>
    </w:p>
    <w:p w:rsidR="00DB0C29" w:rsidRPr="000F773B" w:rsidP="00515005">
      <w:pPr>
        <w:ind w:firstLine="567"/>
        <w:jc w:val="both"/>
        <w:rPr>
          <w:color w:val="auto"/>
          <w:sz w:val="22"/>
          <w:szCs w:val="28"/>
        </w:rPr>
      </w:pPr>
      <w:r w:rsidRPr="000F773B">
        <w:rPr>
          <w:color w:val="auto"/>
          <w:sz w:val="22"/>
          <w:szCs w:val="28"/>
        </w:rPr>
        <w:t xml:space="preserve">Семенова Юрия Александровича признать виновным в совершении административного правонарушения, предусмотренного частью 1 ст. 8.28.1 КоАП РФ, и </w:t>
      </w:r>
      <w:r w:rsidRPr="000F773B">
        <w:rPr>
          <w:color w:val="auto"/>
          <w:sz w:val="22"/>
          <w:szCs w:val="28"/>
        </w:rPr>
        <w:t xml:space="preserve">с применением статьи 4.1.1. Кодекса Российской Федерации об административных правонарушениях </w:t>
      </w:r>
      <w:r w:rsidRPr="000F773B" w:rsidR="00420C6D">
        <w:rPr>
          <w:color w:val="auto"/>
          <w:sz w:val="22"/>
          <w:szCs w:val="28"/>
        </w:rPr>
        <w:t xml:space="preserve">назначить </w:t>
      </w:r>
      <w:r w:rsidRPr="000F773B">
        <w:rPr>
          <w:color w:val="auto"/>
          <w:sz w:val="22"/>
          <w:szCs w:val="28"/>
        </w:rPr>
        <w:t>административное наказание в виде предупреждения.</w:t>
      </w:r>
    </w:p>
    <w:p w:rsidR="00515005" w:rsidRPr="000F773B" w:rsidP="00515005">
      <w:pPr>
        <w:ind w:firstLine="567"/>
        <w:jc w:val="both"/>
        <w:rPr>
          <w:color w:val="auto"/>
          <w:sz w:val="22"/>
          <w:szCs w:val="28"/>
        </w:rPr>
      </w:pPr>
      <w:r w:rsidRPr="000F773B">
        <w:rPr>
          <w:color w:val="auto"/>
          <w:sz w:val="22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515005" w:rsidRPr="000F773B" w:rsidP="00515005">
      <w:pPr>
        <w:ind w:firstLine="567"/>
        <w:jc w:val="both"/>
        <w:rPr>
          <w:rStyle w:val="FontStyle11"/>
          <w:b w:val="0"/>
          <w:bCs w:val="0"/>
          <w:sz w:val="22"/>
          <w:szCs w:val="28"/>
        </w:rPr>
      </w:pPr>
    </w:p>
    <w:p w:rsidR="00515005" w:rsidRPr="000F773B" w:rsidP="00515005">
      <w:pPr>
        <w:ind w:firstLine="567"/>
        <w:jc w:val="both"/>
        <w:rPr>
          <w:color w:val="auto"/>
          <w:sz w:val="20"/>
          <w:szCs w:val="24"/>
        </w:rPr>
      </w:pPr>
      <w:r w:rsidRPr="000F773B">
        <w:rPr>
          <w:rStyle w:val="FontStyle11"/>
          <w:b w:val="0"/>
          <w:sz w:val="22"/>
          <w:szCs w:val="28"/>
        </w:rPr>
        <w:t>Мировой судья</w:t>
      </w:r>
      <w:r w:rsidRPr="000F773B">
        <w:rPr>
          <w:rStyle w:val="FontStyle11"/>
          <w:b w:val="0"/>
          <w:sz w:val="22"/>
          <w:szCs w:val="28"/>
        </w:rPr>
        <w:tab/>
      </w:r>
      <w:r w:rsidRPr="000F773B">
        <w:rPr>
          <w:rStyle w:val="FontStyle11"/>
          <w:b w:val="0"/>
          <w:sz w:val="22"/>
          <w:szCs w:val="28"/>
        </w:rPr>
        <w:tab/>
      </w:r>
      <w:r w:rsidRPr="000F773B">
        <w:rPr>
          <w:rStyle w:val="FontStyle11"/>
          <w:b w:val="0"/>
          <w:sz w:val="22"/>
          <w:szCs w:val="28"/>
        </w:rPr>
        <w:tab/>
      </w:r>
      <w:r w:rsidRPr="000F773B">
        <w:rPr>
          <w:rStyle w:val="FontStyle11"/>
          <w:b w:val="0"/>
          <w:sz w:val="22"/>
          <w:szCs w:val="28"/>
        </w:rPr>
        <w:tab/>
      </w:r>
      <w:r w:rsidRPr="000F773B">
        <w:rPr>
          <w:rStyle w:val="FontStyle11"/>
          <w:b w:val="0"/>
          <w:sz w:val="22"/>
          <w:szCs w:val="28"/>
        </w:rPr>
        <w:tab/>
      </w:r>
      <w:r w:rsidRPr="000F773B">
        <w:rPr>
          <w:rStyle w:val="FontStyle11"/>
          <w:b w:val="0"/>
          <w:sz w:val="22"/>
          <w:szCs w:val="28"/>
        </w:rPr>
        <w:tab/>
        <w:t xml:space="preserve">                   И.В. Ищенко</w:t>
      </w:r>
    </w:p>
    <w:p w:rsidR="00662ED2" w:rsidRPr="000F773B" w:rsidP="004850C0">
      <w:pPr>
        <w:pStyle w:val="Style4"/>
        <w:widowControl/>
        <w:spacing w:line="269" w:lineRule="exact"/>
        <w:ind w:firstLine="709"/>
        <w:rPr>
          <w:rStyle w:val="FontStyle11"/>
          <w:b w:val="0"/>
          <w:sz w:val="22"/>
          <w:szCs w:val="26"/>
        </w:rPr>
      </w:pPr>
    </w:p>
    <w:p w:rsidR="00E704D1" w:rsidRPr="000F773B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0F773B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0F773B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0F773B" w:rsidP="000F6ECD">
      <w:pPr>
        <w:jc w:val="both"/>
        <w:rPr>
          <w:color w:val="auto"/>
          <w:sz w:val="22"/>
          <w:szCs w:val="24"/>
        </w:rPr>
      </w:pPr>
    </w:p>
    <w:sectPr w:rsidSect="000F773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52138"/>
    <w:rsid w:val="000678ED"/>
    <w:rsid w:val="0008049F"/>
    <w:rsid w:val="00084573"/>
    <w:rsid w:val="00086ACC"/>
    <w:rsid w:val="00097C7D"/>
    <w:rsid w:val="000A3504"/>
    <w:rsid w:val="000B5292"/>
    <w:rsid w:val="000B58D9"/>
    <w:rsid w:val="000D4055"/>
    <w:rsid w:val="000D49D7"/>
    <w:rsid w:val="000D64EF"/>
    <w:rsid w:val="000D7A93"/>
    <w:rsid w:val="000D7B2A"/>
    <w:rsid w:val="000F6ECD"/>
    <w:rsid w:val="000F773B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51FEF"/>
    <w:rsid w:val="00260921"/>
    <w:rsid w:val="002621AC"/>
    <w:rsid w:val="0028358C"/>
    <w:rsid w:val="002900A9"/>
    <w:rsid w:val="00292026"/>
    <w:rsid w:val="002B2C47"/>
    <w:rsid w:val="002B34C1"/>
    <w:rsid w:val="002D6DA4"/>
    <w:rsid w:val="00301B73"/>
    <w:rsid w:val="0030208E"/>
    <w:rsid w:val="003048A8"/>
    <w:rsid w:val="0031310C"/>
    <w:rsid w:val="00314C96"/>
    <w:rsid w:val="00337476"/>
    <w:rsid w:val="00341426"/>
    <w:rsid w:val="00352266"/>
    <w:rsid w:val="00356F25"/>
    <w:rsid w:val="00357FBA"/>
    <w:rsid w:val="00383547"/>
    <w:rsid w:val="00385F7D"/>
    <w:rsid w:val="003939E1"/>
    <w:rsid w:val="003A445F"/>
    <w:rsid w:val="003B1D5C"/>
    <w:rsid w:val="003B66F7"/>
    <w:rsid w:val="003C1F92"/>
    <w:rsid w:val="003C479D"/>
    <w:rsid w:val="003C4FAA"/>
    <w:rsid w:val="003D017F"/>
    <w:rsid w:val="003D283C"/>
    <w:rsid w:val="003E1494"/>
    <w:rsid w:val="003E5A75"/>
    <w:rsid w:val="004122A6"/>
    <w:rsid w:val="00415233"/>
    <w:rsid w:val="00420C6D"/>
    <w:rsid w:val="004310F3"/>
    <w:rsid w:val="00432CDB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15005"/>
    <w:rsid w:val="005306D2"/>
    <w:rsid w:val="00530EF6"/>
    <w:rsid w:val="00546941"/>
    <w:rsid w:val="00547ABE"/>
    <w:rsid w:val="005611BD"/>
    <w:rsid w:val="0056218F"/>
    <w:rsid w:val="0056307E"/>
    <w:rsid w:val="00577397"/>
    <w:rsid w:val="0058329D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3157"/>
    <w:rsid w:val="00726498"/>
    <w:rsid w:val="00727617"/>
    <w:rsid w:val="00747642"/>
    <w:rsid w:val="007617B4"/>
    <w:rsid w:val="007625EC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47909"/>
    <w:rsid w:val="00853E28"/>
    <w:rsid w:val="0087396A"/>
    <w:rsid w:val="008741F1"/>
    <w:rsid w:val="00876C1E"/>
    <w:rsid w:val="008776BD"/>
    <w:rsid w:val="00881E58"/>
    <w:rsid w:val="008A1CCA"/>
    <w:rsid w:val="008C3204"/>
    <w:rsid w:val="008E0499"/>
    <w:rsid w:val="008F1CD2"/>
    <w:rsid w:val="008F4C50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C6398"/>
    <w:rsid w:val="009E0338"/>
    <w:rsid w:val="009E6A0E"/>
    <w:rsid w:val="009F088E"/>
    <w:rsid w:val="009F3BE9"/>
    <w:rsid w:val="009F576A"/>
    <w:rsid w:val="009F64A9"/>
    <w:rsid w:val="00A307A1"/>
    <w:rsid w:val="00A37C93"/>
    <w:rsid w:val="00A43CB0"/>
    <w:rsid w:val="00A5000B"/>
    <w:rsid w:val="00AB040B"/>
    <w:rsid w:val="00AB1BAB"/>
    <w:rsid w:val="00AB433C"/>
    <w:rsid w:val="00AB59FD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1932"/>
    <w:rsid w:val="00B42639"/>
    <w:rsid w:val="00B479D5"/>
    <w:rsid w:val="00B559C6"/>
    <w:rsid w:val="00B816D4"/>
    <w:rsid w:val="00B81A29"/>
    <w:rsid w:val="00B821B0"/>
    <w:rsid w:val="00B87D8F"/>
    <w:rsid w:val="00B956AB"/>
    <w:rsid w:val="00BA1522"/>
    <w:rsid w:val="00BB0D55"/>
    <w:rsid w:val="00BB259F"/>
    <w:rsid w:val="00BB7C9A"/>
    <w:rsid w:val="00BD653C"/>
    <w:rsid w:val="00BE5A1F"/>
    <w:rsid w:val="00BF3543"/>
    <w:rsid w:val="00BF7E73"/>
    <w:rsid w:val="00C13B9C"/>
    <w:rsid w:val="00C14054"/>
    <w:rsid w:val="00C246F5"/>
    <w:rsid w:val="00C34B4C"/>
    <w:rsid w:val="00C40E1E"/>
    <w:rsid w:val="00C444D7"/>
    <w:rsid w:val="00C50D3B"/>
    <w:rsid w:val="00C62149"/>
    <w:rsid w:val="00C65722"/>
    <w:rsid w:val="00C917E3"/>
    <w:rsid w:val="00C970D3"/>
    <w:rsid w:val="00CD2373"/>
    <w:rsid w:val="00CD572D"/>
    <w:rsid w:val="00CF7BDB"/>
    <w:rsid w:val="00D02BF5"/>
    <w:rsid w:val="00D0520F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977E4"/>
    <w:rsid w:val="00DA6677"/>
    <w:rsid w:val="00DB0C29"/>
    <w:rsid w:val="00DB6FE7"/>
    <w:rsid w:val="00DC3760"/>
    <w:rsid w:val="00DD1D4A"/>
    <w:rsid w:val="00DF3742"/>
    <w:rsid w:val="00E11BF7"/>
    <w:rsid w:val="00E2731B"/>
    <w:rsid w:val="00E33869"/>
    <w:rsid w:val="00E37A10"/>
    <w:rsid w:val="00E46E66"/>
    <w:rsid w:val="00E525C8"/>
    <w:rsid w:val="00E52BA9"/>
    <w:rsid w:val="00E53BE9"/>
    <w:rsid w:val="00E57914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3D7F"/>
    <w:rsid w:val="00F825B3"/>
    <w:rsid w:val="00FA3E85"/>
    <w:rsid w:val="00FB2335"/>
    <w:rsid w:val="00FB2F69"/>
    <w:rsid w:val="00FE0577"/>
    <w:rsid w:val="00FE1EE7"/>
    <w:rsid w:val="00FE3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52B3-442D-4F7C-BE9F-C576C178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