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05-0008/77/2022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13 января 2022 г.    </w:t>
        <w:tab/>
        <w:tab/>
        <w:tab/>
        <w:t xml:space="preserve">                                 г.Симферополь </w:t>
      </w:r>
    </w:p>
    <w:p w:rsidR="00A77B3E">
      <w:r>
        <w:tab/>
        <w:t>Исполняющий обязанности мирового судьи  судебного участка №78 Симферопольского судебного района (Симферопольский муниципальный район) Республики Крым - мировой судья  судебного участка №78 Симферопольского судебного района (Симферопольский муниципальный район) Республики Крым Поверенная Н.Х., рассмотрев дело  об административном правонарушении в отношении:</w:t>
      </w:r>
    </w:p>
    <w:p w:rsidR="00A77B3E">
      <w:r>
        <w:t xml:space="preserve">фио, паспортные данные, гражданина Российской Федерации, паспортные данные, женатого, работающего слесарем в СТГ «Юг», инвалидом не являющегося, зарегистрированного по адресу: адрес; проживающего по адресу: адрес, </w:t>
      </w:r>
    </w:p>
    <w:p w:rsidR="00A77B3E">
      <w:r>
        <w:t>в совершении правонарушения,  предусмотренного ч.2 ст.12.2 КоАП РФ,</w:t>
      </w:r>
    </w:p>
    <w:p w:rsidR="00A77B3E"/>
    <w:p w:rsidR="00A77B3E">
      <w:r>
        <w:t>установил:</w:t>
      </w:r>
    </w:p>
    <w:p w:rsidR="00A77B3E">
      <w:r>
        <w:t xml:space="preserve">фио, дата в 15-40 час. на адрес, управлял транспортным средством – автомобилем марка автомобиля, без регистрационных знаков, чем нарушил адрес положений по допуску транспортных средств к эксплуатации и обязанности должностных лиц по обеспечению безопасности дорожного движения, то есть совершил административное правонарушение, предусмотренное ч.2 ст.12.2 КоАП РФ. </w:t>
      </w:r>
    </w:p>
    <w:p w:rsidR="00A77B3E">
      <w:r>
        <w:t xml:space="preserve">фио, в судебное заседание явился, с правонарушением согласен. Просил о назначении минимального административного штрафа. </w:t>
      </w:r>
    </w:p>
    <w:p w:rsidR="00A77B3E">
      <w:r>
        <w:t xml:space="preserve">Федеральный закон РФ от 10 декабря 1995г. №196-ФЗ «О безопасности дорожного движения», определяет правовые основы обеспечения безопасности дорожного движения на территории Российской Федерации. </w:t>
      </w:r>
    </w:p>
    <w:p w:rsidR="00A77B3E">
      <w:r>
        <w:t>Согласно адрес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№1090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A77B3E">
      <w:r>
        <w:t>На основании положений п.11 указанных Основных положений запрещается эксплуатация:</w:t>
      </w:r>
    </w:p>
    <w:p w:rsidR="00A77B3E">
      <w:r>
        <w:t>-автомобилей,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приложению) (абзац 2).</w:t>
      </w:r>
    </w:p>
    <w:p w:rsidR="00A77B3E">
      <w:r>
        <w:t>-транспортных средств без укрепленных на установленных местах регистрационных знаков (абзац 6).</w:t>
      </w:r>
    </w:p>
    <w:p w:rsidR="00A77B3E">
      <w:r>
        <w:t>В соответствии с п.7.15 указанного Перечня неисправностей запрещается эксплуатация транспортного средства в случае, если его государственный регистрационный знак транспортного средства или способ его установки не отвечает ГОСТу Р телефон.</w:t>
      </w:r>
    </w:p>
    <w:p w:rsidR="00A77B3E">
      <w:r>
        <w:t>Как установлено п.И.1 Требований к установке государственных регистрационных знаков на транспортных средствах (приложение И к ГОСТ Р телефон. Государственный стандарт Российской Федерации. Знаки государственные регистрационные транспортных средств. Типы и основные размеры. Технические требования, утвержденному Постановлением Госстандарта России от 29 июня 1993 года N 165), на каждом транспортном средстве должны быть предусмотрены места установки следующих регистрационных знаков (кроме знаков типов 16-18):</w:t>
      </w:r>
    </w:p>
    <w:p w:rsidR="00A77B3E">
      <w:r>
        <w:t>-одного переднего и одного заднего - на легковых, грузовых, грузопассажирских автомобилях и автобусах;</w:t>
      </w:r>
    </w:p>
    <w:p w:rsidR="00A77B3E">
      <w:r>
        <w:t>-одного заднего - на прочих транспортных средствах.</w:t>
      </w:r>
    </w:p>
    <w:p w:rsidR="00A77B3E">
      <w:r>
        <w:t>Частью 2 ст.12.2 КоАП РФ установлена административная ответственность, в частности 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A77B3E">
      <w:r>
        <w:t>Государственные регистрационные знаки выдаются соответствующими государственными органами в целях обеспечения идентификации транспортного средства, выявления правонарушений, раскрытия преступлений, связанных с использованием транспортных средств.</w:t>
      </w:r>
    </w:p>
    <w:p w:rsidR="00A77B3E">
      <w:r>
        <w:t xml:space="preserve">Изучив представленные  материалы, мировой судья пришел к выводу о доказанности вины фио, которая подтверждается совокупностью представленных доказательств: </w:t>
      </w:r>
    </w:p>
    <w:p w:rsidR="00A77B3E">
      <w:r>
        <w:t>- определением о передаче дела об административном правонарушении на рассмотрение в судебный участок по подведомственности;</w:t>
      </w:r>
    </w:p>
    <w:p w:rsidR="00A77B3E">
      <w:r>
        <w:t>- протоколом об административном правонарушении серии 82 АП №145328 от дата по ч.2 ст.12.2 КоАП РФ, составленного в 15-50 час., где в строке, предназначенной для объяснений фио указал, что с нарушением согласен;</w:t>
      </w:r>
    </w:p>
    <w:p w:rsidR="00A77B3E">
      <w:r>
        <w:t xml:space="preserve">- фототаблицей с места нарушения; </w:t>
      </w:r>
    </w:p>
    <w:p w:rsidR="00A77B3E">
      <w:r>
        <w:t>- выпиской о правонарушениях, совершенных фио;</w:t>
      </w:r>
    </w:p>
    <w:p w:rsidR="00A77B3E">
      <w:r>
        <w:t>Водительское удостоверение на право управления транспортными средствами у фио не изымалось.</w:t>
      </w:r>
    </w:p>
    <w:p w:rsidR="00A77B3E">
      <w:r>
        <w:t xml:space="preserve">С учетом изложенного, оснований критически относиться к собранным доказательствам по делу,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ст.26.2 КоАП РФ к числу доказательств, имеющих значение для правильного разрешения дела, и исключают какие-либо сомнения в виновности фио в совершении административного правонарушения, предусмотренного ч.2 ст.12.2 КоАП РФ. </w:t>
      </w:r>
    </w:p>
    <w:p w:rsidR="00A77B3E">
      <w:r>
        <w:t xml:space="preserve">При назначении наказания  учитывается характер и мотивы правонарушения, его общественная опасность. Личность виновного, который женат, официально трудоустроен слесарем в СТГ «Юг», его отношение к содеянному и установленные обстоятельства правонарушения, в связи с чем, полагаю возможным назначить наказание в виде минимального административного штрафа, что позволит реализовать цели административного наказания и будет способствовать исправлению и предупреждению совершения новых правонарушений.   </w:t>
      </w:r>
    </w:p>
    <w:p w:rsidR="00A77B3E">
      <w:r>
        <w:t xml:space="preserve">Руководствуясь ч.2 ст.12.2, ст.ст. 29.9-29.11 КоАП РФ, мировой судья - </w:t>
      </w:r>
    </w:p>
    <w:p w:rsidR="00A77B3E">
      <w:r>
        <w:t>постановил:</w:t>
      </w:r>
    </w:p>
    <w:p w:rsidR="00A77B3E">
      <w:r>
        <w:t xml:space="preserve">признать фио, паспортные данные, виновным в совершении административного правонарушения, предусмотренного ч.2 ст.12.2 КоАП РФ  и назначить наказание в виде административного штрафа в размере сумма. </w:t>
      </w:r>
    </w:p>
    <w:p w:rsidR="00A77B3E">
      <w:r>
        <w:t>Штраф подлежит уплате не позднее шестидесяти дней со дня вступления  постановления в законную силу (получатель – УФК по Республике Крым (УМВД России по г.Симферополю), ИНН получателя – телефон, КПП получателя – телефон, БИК № 013510002, счет №: 03100643000000017500 в Отделение по Республике Крым Банка России, ОКТМО – телефон, код бюджетной классификации (КБК) - 18811601123010001140, УИН №18810491216000013275).</w:t>
      </w:r>
    </w:p>
    <w:p w:rsidR="00A77B3E">
      <w:r>
        <w:t xml:space="preserve">Разъяснить, что в соответствие с ч.1.3 ст.32.2 КоАП РФ,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Разъяснить, что лицо, несвоевременно уплатившие штраф, может быть подвергнуто ответственности по ч.1 ст.20.25 КоАП РФ, санкция  статьи  которой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A77B3E">
      <w:r>
        <w:t xml:space="preserve">Копию постановления направить в ОР ДПС ГИБДД ОМВД России по Темрюкскому  району   Краснодарского края  и фио 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№77 Симферопольского судебного района (Симферопольский муниципальный район) Республики Крым в течение 10 суток со дня  вручения или получения копии постановления.</w:t>
      </w:r>
    </w:p>
    <w:p w:rsidR="00A77B3E"/>
    <w:p w:rsidR="00A77B3E">
      <w:r>
        <w:t>Мировой судья</w:t>
        <w:tab/>
        <w:t xml:space="preserve">                        Кирюхина Т.Н.</w:t>
      </w:r>
    </w:p>
    <w:p w:rsidR="00A77B3E">
      <w:r>
        <w:t>- 1 -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