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05-0077/77/2017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77 Симферопольского судебного района (адрес) адрес (адрес) фио, </w:t>
      </w:r>
    </w:p>
    <w:p w:rsidR="00A77B3E">
      <w:r>
        <w:t xml:space="preserve">с участием лица, в отношении которого ведется производство  по делу об административном правонарушении – фио,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фио фио, паспортные данные АССР, гражданина РФ, наименование организации, зарегистрированного и проживающего по адресу: адрес, адрес, </w:t>
      </w:r>
    </w:p>
    <w:p w:rsidR="00A77B3E">
      <w:r>
        <w:t>привлекаемого к административной ответственности по ч. 4 ст. 12.15 КоАП РФ,</w:t>
      </w:r>
    </w:p>
    <w:p w:rsidR="00A77B3E">
      <w:r>
        <w:t>УСТАНОВИЛ:</w:t>
      </w:r>
    </w:p>
    <w:p w:rsidR="00A77B3E">
      <w:r>
        <w:t xml:space="preserve">дата в время часов на 15 км + 300 м адрес (район адрес)  фиофио, управляя транспортным средством марка автомобиля, государственный регистрационный знак Р номер ОН 777 совершил обгон транспортного средства в зоне действия дорожного знака 3.20 «Обгон запрещен» и в нарушение п.1.3 ПДД РФ допустил выезд на полосу встречного движения через сплошную линию дорожной разметки 1.1 </w:t>
      </w:r>
    </w:p>
    <w:p w:rsidR="00A77B3E">
      <w:r>
        <w:t xml:space="preserve">По данному факту в отношении фиофио дата  в время инспектором ИДПС ОРДПС ГИБДД МВД по адрес фио составлен протокол об административном правонарушении, предусмотренном ч. 4 ст. 12.15 КоАП РФ и направлен на рассмотрение мировому судье судебного участка № 77 Симферопольского судебного районного (адрес) адрес. </w:t>
      </w:r>
    </w:p>
    <w:p w:rsidR="00A77B3E">
      <w:r>
        <w:t xml:space="preserve">Перед началом судебного разбирательства суд разъяснил фио права, предусмотренные ст. 25.1 КоАП РФ и ст. 51 Конституции Российской Федерации. Ходатайств не заявлено. </w:t>
      </w:r>
    </w:p>
    <w:p w:rsidR="00A77B3E">
      <w:r>
        <w:t>В судебном заседании фио вину в совершении административного правонарушения признал полностью, в содеянном раскаялся и подтвердил обстоятельства совершения правонарушения, указанные в протоколе об административном правонарушении.</w:t>
      </w:r>
    </w:p>
    <w:p w:rsidR="00A77B3E">
      <w:r>
        <w:t>Огласив протокол об административном правонарушении в отношении фио, исследовав письменные материалы дела об административном правонарушении и оценив доказательства по делу, прихожу к выводу, что в действиях фиофио имеются признаки административного правонарушения, предусмотренного ч. 4 ст. 12.15 КоАП РФ.</w:t>
      </w:r>
    </w:p>
    <w:p w:rsidR="00A77B3E">
      <w:r>
        <w:t>В соответствии с ч. 4 ст. 12.15 КоАП РФ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>
      <w:r>
        <w:t>Согласно ч.4 ст. 12.15 КоАП РФ влечет лишение права управления транспортными средствами на срок от четырех до шести месяцев,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>
      <w:r>
        <w:t xml:space="preserve">          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>
      <w:r>
        <w:t>В силу п. 9.1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уширений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A77B3E">
      <w:r>
        <w:t>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 (п.9.7 Правил дорожного движения).</w:t>
      </w:r>
    </w:p>
    <w:p w:rsidR="00A77B3E">
      <w:r>
        <w:t xml:space="preserve">Линия горизонтальной разметки 1.1 Приложения №2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дорогах. </w:t>
      </w:r>
    </w:p>
    <w:p w:rsidR="00A77B3E">
      <w:r>
        <w:t xml:space="preserve">          Линии 1.1, 1.2.1 и 1.3 пересекать запрещается.</w:t>
      </w:r>
    </w:p>
    <w:p w:rsidR="00A77B3E">
      <w:r>
        <w:t xml:space="preserve">Согласно правовой позиции, изложенной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  </w:t>
      </w:r>
    </w:p>
    <w:p w:rsidR="00A77B3E">
      <w:r>
        <w:t xml:space="preserve">Конституционный Суд Российской Федерации в определениях от 7 декабря 2010 г. N 1570-О-О, от 18 января 2011 г. N 6-О-О, указал, что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 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серии адрес номер от дата, в котором изложены обстоятельства совершения фиофио административного правонарушения (л.д.2);</w:t>
      </w:r>
    </w:p>
    <w:p w:rsidR="00A77B3E">
      <w:r>
        <w:t>- схемой места совершения административного правонарушения, в которой  указано место обгона фиофио транспортного средства через сплошную линию дорожной разметки 1.1 в зоне действия дорожного знака 3.20 «Обгон запрещен» (л.д.3);</w:t>
      </w:r>
    </w:p>
    <w:p w:rsidR="00A77B3E">
      <w:r>
        <w:t xml:space="preserve">- в соответствии со справкой  старшего инспектора ИАЗ ОРДПС ГИБДД МВД по адрес 15 км + 300 м адрес находится в районе адрес (л.д. 8). </w:t>
      </w:r>
    </w:p>
    <w:p w:rsidR="00A77B3E">
      <w:r>
        <w:t>Данные обстоятельства послужили основанием для привлечения фиофио к административной ответственности, предусмотренной ч. 4 ст. 12.15 КоАП РФ.</w:t>
      </w:r>
    </w:p>
    <w:p w:rsidR="00A77B3E">
      <w:r>
        <w:t>Протокол об административном правонарушении и другие материалы дела составлены в соответствии с нормами КоАП РФ, уполномоченным должностным лицом.</w:t>
      </w:r>
    </w:p>
    <w:p w:rsidR="00A77B3E">
      <w:r>
        <w:t>Оценив представленные доказательства по делу на основании ст. 26.11 КоАП РФ, прихожу к выводу, что виновность фиофио в совершении им административного правонарушения, предусмотренного ч.4 ст.12.15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фиофио,  мировой судья признает признание вины, раскаяние в содеянном.</w:t>
      </w:r>
    </w:p>
    <w:p w:rsidR="00A77B3E">
      <w:r>
        <w:t>Обстоятельств, отягчающих административную ответственность фиофио,  в ходе рассмотрения дела мировым судьей не установлено.</w:t>
      </w:r>
    </w:p>
    <w:p w:rsidR="00A77B3E">
      <w:r>
        <w:t xml:space="preserve"> С учетом характера совершенного фиофио. административного правонарушения, данных его личности, имущественного положения, считаю необходимым назначить фиофио административное наказание в пределах санкции ч.4 ст.12.15 КоАП РФ в виде административного штрафа в размере пяти тысяч рублей.</w:t>
      </w:r>
    </w:p>
    <w:p w:rsidR="00A77B3E">
      <w:r>
        <w:t>На основании изложенного, руководствуясь ч. 4 ст. 12.15, ст. 23.1, главой 29 КоАП РФ, мировой судья</w:t>
      </w:r>
    </w:p>
    <w:p w:rsidR="00A77B3E">
      <w:r>
        <w:t>ПОСТАНОВИЛ:</w:t>
      </w:r>
    </w:p>
    <w:p w:rsidR="00A77B3E">
      <w:r>
        <w:t>Признать фио фио виновным в совершении административного правонарушения, предусмотренного ч. 4 ст. 12.15 КоАП РФ, и назначить ему административное наказание в виде административного штрафа в размере пяти тысяч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КоАП РФ.</w:t>
      </w:r>
    </w:p>
    <w:p w:rsidR="00A77B3E">
      <w:r>
        <w:t>Согласно ч. 1.3 статьи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ч. 4 ст. 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A77B3E">
      <w:r>
        <w:t>Предупредить фио фио об административной ответственности по ч. 1 ст. 20.25 КоАП РФ в случае несвоевременной уплаты штрафа.</w:t>
      </w:r>
    </w:p>
    <w:p w:rsidR="00A77B3E">
      <w:r>
        <w:t xml:space="preserve">Разъяснить фиофио о том, что  в соответствии со ст. 32.2 КоАП РФ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>
      <w:r>
        <w:t>Платежные реквизиты для уплаты штрафа: получатель платежа: УФК (ОМВД России по адрес), ИНН номер, КПП номер, счет получателя платежа 40101810335100010001, КБК номер номер, БИК номер, ОКТМО номер, УИН 18810491176000002520.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                                                                   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