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FD" w:rsidRPr="00143DFD" w:rsidP="00143DFD">
      <w:pPr>
        <w:pStyle w:val="Title"/>
        <w:ind w:firstLine="567"/>
        <w:rPr>
          <w:b w:val="0"/>
        </w:rPr>
      </w:pPr>
      <w:r w:rsidRPr="00143DFD">
        <w:rPr>
          <w:b w:val="0"/>
        </w:rPr>
        <w:t>П</w:t>
      </w:r>
      <w:r w:rsidRPr="00143DFD">
        <w:rPr>
          <w:b w:val="0"/>
        </w:rPr>
        <w:t xml:space="preserve"> О С Т А Н О В Л Е Н И Е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14 апреля 2022 года</w:t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  <w:t xml:space="preserve">                  </w:t>
      </w:r>
      <w:r>
        <w:rPr>
          <w:bdr w:val="none" w:sz="0" w:space="0" w:color="auto" w:frame="1"/>
        </w:rPr>
        <w:t xml:space="preserve">                   </w:t>
      </w:r>
      <w:r w:rsidRPr="00143DFD">
        <w:rPr>
          <w:bdr w:val="none" w:sz="0" w:space="0" w:color="auto" w:frame="1"/>
        </w:rPr>
        <w:t>Дело №05-00</w:t>
      </w:r>
      <w:r w:rsidR="003D1540">
        <w:rPr>
          <w:bdr w:val="none" w:sz="0" w:space="0" w:color="auto" w:frame="1"/>
        </w:rPr>
        <w:t>80</w:t>
      </w:r>
      <w:r w:rsidRPr="00143DFD">
        <w:rPr>
          <w:bdr w:val="none" w:sz="0" w:space="0" w:color="auto" w:frame="1"/>
        </w:rPr>
        <w:t xml:space="preserve">/77/2022                                                         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И.о</w:t>
      </w:r>
      <w:r w:rsidRPr="00143DFD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143DFD">
        <w:rPr>
          <w:bdr w:val="none" w:sz="0" w:space="0" w:color="auto" w:frame="1"/>
        </w:rPr>
        <w:t>г</w:t>
      </w:r>
      <w:r w:rsidRPr="00143DFD">
        <w:rPr>
          <w:bdr w:val="none" w:sz="0" w:space="0" w:color="auto" w:frame="1"/>
        </w:rPr>
        <w:t>.С</w:t>
      </w:r>
      <w:r w:rsidRPr="00143DFD">
        <w:rPr>
          <w:bdr w:val="none" w:sz="0" w:space="0" w:color="auto" w:frame="1"/>
        </w:rPr>
        <w:t>имферополь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ул.Куйбышева</w:t>
      </w:r>
      <w:r w:rsidRPr="00143DFD">
        <w:rPr>
          <w:bdr w:val="none" w:sz="0" w:space="0" w:color="auto" w:frame="1"/>
        </w:rPr>
        <w:t>, 58д) Проценко Т.А.,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директора Общества с ограниченной ответственностью «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 xml:space="preserve">» </w:t>
      </w:r>
      <w:r w:rsidR="00DF1EFE">
        <w:rPr>
          <w:bdr w:val="none" w:sz="0" w:space="0" w:color="auto" w:frame="1"/>
        </w:rPr>
        <w:t xml:space="preserve">Ибрагимова </w:t>
      </w:r>
      <w:r w:rsidR="00DF1EFE">
        <w:rPr>
          <w:bdr w:val="none" w:sz="0" w:space="0" w:color="auto" w:frame="1"/>
        </w:rPr>
        <w:t>Эрлана</w:t>
      </w:r>
      <w:r w:rsidR="00DF1EFE">
        <w:rPr>
          <w:bdr w:val="none" w:sz="0" w:space="0" w:color="auto" w:frame="1"/>
        </w:rPr>
        <w:t xml:space="preserve"> </w:t>
      </w:r>
      <w:r w:rsidR="00DF1EFE">
        <w:rPr>
          <w:bdr w:val="none" w:sz="0" w:space="0" w:color="auto" w:frame="1"/>
        </w:rPr>
        <w:t>Сеитасановича</w:t>
      </w:r>
      <w:r w:rsidRPr="009723FF">
        <w:rPr>
          <w:bdr w:val="none" w:sz="0" w:space="0" w:color="auto" w:frame="1"/>
        </w:rPr>
        <w:t xml:space="preserve">, 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>,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</w:p>
    <w:p w:rsidR="009723FF" w:rsidRPr="009723FF" w:rsidP="009723FF">
      <w:pPr>
        <w:ind w:firstLine="567"/>
        <w:jc w:val="center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установил: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Ибрагимов Э.С</w:t>
      </w:r>
      <w:r w:rsidRPr="009723FF">
        <w:rPr>
          <w:bdr w:val="none" w:sz="0" w:space="0" w:color="auto" w:frame="1"/>
        </w:rPr>
        <w:t>. –</w:t>
      </w:r>
      <w:r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 xml:space="preserve">директор ООО </w:t>
      </w:r>
      <w:r w:rsidRPr="009723FF">
        <w:rPr>
          <w:bdr w:val="none" w:sz="0" w:space="0" w:color="auto" w:frame="1"/>
        </w:rPr>
        <w:t>«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>»</w:t>
      </w:r>
      <w:r w:rsidRPr="009723FF">
        <w:rPr>
          <w:bdr w:val="none" w:sz="0" w:space="0" w:color="auto" w:frame="1"/>
        </w:rPr>
        <w:t xml:space="preserve">, расположенного по адресу: 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 xml:space="preserve">, не представил в </w:t>
      </w:r>
      <w:r w:rsidR="009B70FD">
        <w:rPr>
          <w:bdr w:val="none" w:sz="0" w:space="0" w:color="auto" w:frame="1"/>
        </w:rPr>
        <w:t>М</w:t>
      </w:r>
      <w:r w:rsidRPr="009723FF">
        <w:rPr>
          <w:bdr w:val="none" w:sz="0" w:space="0" w:color="auto" w:frame="1"/>
        </w:rPr>
        <w:t xml:space="preserve">ИФНС России </w:t>
      </w:r>
      <w:r w:rsidR="009B70FD">
        <w:rPr>
          <w:bdr w:val="none" w:sz="0" w:space="0" w:color="auto" w:frame="1"/>
        </w:rPr>
        <w:t>№5 по РК</w:t>
      </w:r>
      <w:r w:rsidRPr="009723FF">
        <w:rPr>
          <w:bdr w:val="none" w:sz="0" w:space="0" w:color="auto" w:frame="1"/>
        </w:rPr>
        <w:t xml:space="preserve">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 согласно требованию </w:t>
      </w:r>
      <w:r w:rsidR="009B70FD">
        <w:rPr>
          <w:bdr w:val="none" w:sz="0" w:space="0" w:color="auto" w:frame="1"/>
        </w:rPr>
        <w:t>М</w:t>
      </w:r>
      <w:r w:rsidRPr="009723FF" w:rsidR="009B70FD">
        <w:rPr>
          <w:bdr w:val="none" w:sz="0" w:space="0" w:color="auto" w:frame="1"/>
        </w:rPr>
        <w:t xml:space="preserve">ИФНС России </w:t>
      </w:r>
      <w:r w:rsidR="009B70FD">
        <w:rPr>
          <w:bdr w:val="none" w:sz="0" w:space="0" w:color="auto" w:frame="1"/>
        </w:rPr>
        <w:t>№5 по РК</w:t>
      </w:r>
      <w:r w:rsidRPr="009723FF">
        <w:rPr>
          <w:bdr w:val="none" w:sz="0" w:space="0" w:color="auto" w:frame="1"/>
        </w:rPr>
        <w:t>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Ибрагимов Э.С</w:t>
      </w:r>
      <w:r w:rsidRPr="009723FF">
        <w:rPr>
          <w:bdr w:val="none" w:sz="0" w:space="0" w:color="auto" w:frame="1"/>
        </w:rPr>
        <w:t>.</w:t>
      </w:r>
      <w:r w:rsidRPr="009723FF">
        <w:rPr>
          <w:bdr w:val="none" w:sz="0" w:space="0" w:color="auto" w:frame="1"/>
        </w:rPr>
        <w:t xml:space="preserve">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Согласно части 3 статьи </w:t>
      </w:r>
      <w:r w:rsidR="009B70FD">
        <w:rPr>
          <w:bdr w:val="none" w:sz="0" w:space="0" w:color="auto" w:frame="1"/>
        </w:rPr>
        <w:t>88</w:t>
      </w:r>
      <w:r w:rsidRPr="009723FF">
        <w:rPr>
          <w:bdr w:val="none" w:sz="0" w:space="0" w:color="auto" w:frame="1"/>
        </w:rPr>
        <w:t xml:space="preserve"> НК </w:t>
      </w:r>
      <w:r w:rsidRPr="009723FF">
        <w:rPr>
          <w:bdr w:val="none" w:sz="0" w:space="0" w:color="auto" w:frame="1"/>
        </w:rPr>
        <w:t>РФ</w:t>
      </w:r>
      <w:r w:rsidRPr="009723FF">
        <w:rPr>
          <w:bdr w:val="none" w:sz="0" w:space="0" w:color="auto" w:frame="1"/>
        </w:rPr>
        <w:t xml:space="preserve"> если </w:t>
      </w:r>
      <w:r w:rsidRPr="009B70FD" w:rsidR="009B70FD">
        <w:rPr>
          <w:bdr w:val="none" w:sz="0" w:space="0" w:color="auto" w:frame="1"/>
        </w:rPr>
        <w:t>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  <w:r w:rsidRPr="009723FF">
        <w:rPr>
          <w:bdr w:val="none" w:sz="0" w:space="0" w:color="auto" w:frame="1"/>
        </w:rPr>
        <w:t>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Как следует из материалов дела, в связи с проведением МИФНС России №5 по Республике Крым камеральной налоговой проверки декларации </w:t>
      </w:r>
      <w:r w:rsidRPr="009723FF" w:rsidR="009B70FD">
        <w:rPr>
          <w:bdr w:val="none" w:sz="0" w:space="0" w:color="auto" w:frame="1"/>
        </w:rPr>
        <w:t>ООО «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9723FF" w:rsidR="009B70FD">
        <w:rPr>
          <w:bdr w:val="none" w:sz="0" w:space="0" w:color="auto" w:frame="1"/>
        </w:rPr>
        <w:t>»</w:t>
      </w:r>
      <w:r w:rsidRPr="009723FF">
        <w:rPr>
          <w:bdr w:val="none" w:sz="0" w:space="0" w:color="auto" w:frame="1"/>
        </w:rPr>
        <w:t xml:space="preserve"> по налогу на добавленную стоимость за </w:t>
      </w:r>
      <w:r w:rsidR="009B70FD">
        <w:rPr>
          <w:bdr w:val="none" w:sz="0" w:space="0" w:color="auto" w:frame="1"/>
        </w:rPr>
        <w:t>3</w:t>
      </w:r>
      <w:r w:rsidRPr="009723FF">
        <w:rPr>
          <w:bdr w:val="none" w:sz="0" w:space="0" w:color="auto" w:frame="1"/>
        </w:rPr>
        <w:t xml:space="preserve"> квартал 2021 года, в связи с выявлением ошибок в налоговой декларации и противоречий между сведениями, содержащимися в декларации, имеющимся у налогового органа, и полученным им в ходе налогового контроля, направлено требование в адрес</w:t>
      </w:r>
      <w:r w:rsidRPr="009723FF">
        <w:rPr>
          <w:bdr w:val="none" w:sz="0" w:space="0" w:color="auto" w:frame="1"/>
        </w:rPr>
        <w:t xml:space="preserve"> </w:t>
      </w:r>
      <w:r w:rsidRPr="009723FF" w:rsidR="009B70FD">
        <w:rPr>
          <w:bdr w:val="none" w:sz="0" w:space="0" w:color="auto" w:frame="1"/>
        </w:rPr>
        <w:t>ООО «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9723FF" w:rsidR="009B70FD">
        <w:rPr>
          <w:bdr w:val="none" w:sz="0" w:space="0" w:color="auto" w:frame="1"/>
        </w:rPr>
        <w:t>»</w:t>
      </w:r>
      <w:r w:rsidR="009B70FD"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 xml:space="preserve">о предоставлении пояснений от </w:t>
      </w:r>
      <w:r w:rsidR="003D1540">
        <w:rPr>
          <w:bdr w:val="none" w:sz="0" w:space="0" w:color="auto" w:frame="1"/>
        </w:rPr>
        <w:t>09</w:t>
      </w:r>
      <w:r w:rsidR="009B70FD">
        <w:rPr>
          <w:bdr w:val="none" w:sz="0" w:space="0" w:color="auto" w:frame="1"/>
        </w:rPr>
        <w:t xml:space="preserve"> декабря</w:t>
      </w:r>
      <w:r w:rsidRPr="009723FF">
        <w:rPr>
          <w:bdr w:val="none" w:sz="0" w:space="0" w:color="auto" w:frame="1"/>
        </w:rPr>
        <w:t xml:space="preserve"> 2021 года №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9723FF">
        <w:rPr>
          <w:bdr w:val="none" w:sz="0" w:space="0" w:color="auto" w:frame="1"/>
        </w:rPr>
        <w:t xml:space="preserve"> (л.д.</w:t>
      </w:r>
      <w:r w:rsidR="003D1540">
        <w:rPr>
          <w:bdr w:val="none" w:sz="0" w:space="0" w:color="auto" w:frame="1"/>
        </w:rPr>
        <w:t>6</w:t>
      </w:r>
      <w:r w:rsidRPr="009723FF">
        <w:rPr>
          <w:bdr w:val="none" w:sz="0" w:space="0" w:color="auto" w:frame="1"/>
        </w:rPr>
        <w:t>).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Указанное требование получено директором </w:t>
      </w:r>
      <w:r w:rsidR="009B70FD">
        <w:rPr>
          <w:bdr w:val="none" w:sz="0" w:space="0" w:color="auto" w:frame="1"/>
        </w:rPr>
        <w:t>ООО</w:t>
      </w:r>
      <w:r w:rsidRPr="009723FF" w:rsidR="009B70FD">
        <w:rPr>
          <w:bdr w:val="none" w:sz="0" w:space="0" w:color="auto" w:frame="1"/>
        </w:rPr>
        <w:t xml:space="preserve"> «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9723FF" w:rsidR="009B70FD">
        <w:rPr>
          <w:bdr w:val="none" w:sz="0" w:space="0" w:color="auto" w:frame="1"/>
        </w:rPr>
        <w:t>»</w:t>
      </w:r>
      <w:r w:rsidRPr="009723FF">
        <w:rPr>
          <w:bdr w:val="none" w:sz="0" w:space="0" w:color="auto" w:frame="1"/>
        </w:rPr>
        <w:t xml:space="preserve"> </w:t>
      </w:r>
      <w:r w:rsidR="009B70FD">
        <w:rPr>
          <w:bdr w:val="none" w:sz="0" w:space="0" w:color="auto" w:frame="1"/>
        </w:rPr>
        <w:t>Ибрагимовым Э.С</w:t>
      </w:r>
      <w:r w:rsidRPr="009723FF" w:rsidR="009B70FD">
        <w:rPr>
          <w:bdr w:val="none" w:sz="0" w:space="0" w:color="auto" w:frame="1"/>
        </w:rPr>
        <w:t>.</w:t>
      </w:r>
      <w:r w:rsidRPr="009723FF">
        <w:rPr>
          <w:bdr w:val="none" w:sz="0" w:space="0" w:color="auto" w:frame="1"/>
        </w:rPr>
        <w:t xml:space="preserve"> </w:t>
      </w:r>
      <w:r w:rsidR="009B70FD">
        <w:rPr>
          <w:bdr w:val="none" w:sz="0" w:space="0" w:color="auto" w:frame="1"/>
        </w:rPr>
        <w:t>22 декабря</w:t>
      </w:r>
      <w:r w:rsidRPr="009723FF">
        <w:rPr>
          <w:bdr w:val="none" w:sz="0" w:space="0" w:color="auto" w:frame="1"/>
        </w:rPr>
        <w:t xml:space="preserve"> 2021 года.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Документы и (или) иные сведения, необходимые для осуществления налогового контроля согласно требованию МИФНС России №5 по Республике Крым предоставлены директором ООО </w:t>
      </w:r>
      <w:r w:rsidRPr="009723FF" w:rsidR="009B70FD">
        <w:rPr>
          <w:bdr w:val="none" w:sz="0" w:space="0" w:color="auto" w:frame="1"/>
        </w:rPr>
        <w:t>«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9723FF" w:rsidR="009B70FD">
        <w:rPr>
          <w:bdr w:val="none" w:sz="0" w:space="0" w:color="auto" w:frame="1"/>
        </w:rPr>
        <w:t>»</w:t>
      </w:r>
      <w:r w:rsidR="009B70FD">
        <w:rPr>
          <w:bdr w:val="none" w:sz="0" w:space="0" w:color="auto" w:frame="1"/>
        </w:rPr>
        <w:t xml:space="preserve"> Ибрагимовым Э.С</w:t>
      </w:r>
      <w:r w:rsidRPr="009723FF" w:rsidR="009B70FD">
        <w:rPr>
          <w:bdr w:val="none" w:sz="0" w:space="0" w:color="auto" w:frame="1"/>
        </w:rPr>
        <w:t>.</w:t>
      </w:r>
      <w:r w:rsidR="009B70FD">
        <w:rPr>
          <w:bdr w:val="none" w:sz="0" w:space="0" w:color="auto" w:frame="1"/>
        </w:rPr>
        <w:t xml:space="preserve"> 30 декабря</w:t>
      </w:r>
      <w:r w:rsidRPr="009723FF">
        <w:rPr>
          <w:bdr w:val="none" w:sz="0" w:space="0" w:color="auto" w:frame="1"/>
        </w:rPr>
        <w:t xml:space="preserve"> 2021 года, при предельном сроке предоставления – </w:t>
      </w:r>
      <w:r w:rsidR="009B70FD">
        <w:rPr>
          <w:bdr w:val="none" w:sz="0" w:space="0" w:color="auto" w:frame="1"/>
        </w:rPr>
        <w:t>29 декабря</w:t>
      </w:r>
      <w:r w:rsidRPr="009723FF">
        <w:rPr>
          <w:bdr w:val="none" w:sz="0" w:space="0" w:color="auto" w:frame="1"/>
        </w:rPr>
        <w:t xml:space="preserve"> 2021 года.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9723FF">
        <w:rPr>
          <w:bdr w:val="none" w:sz="0" w:space="0" w:color="auto" w:frame="1"/>
        </w:rPr>
        <w:t xml:space="preserve"> 2 настоящей статьи.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В силу статьи 26.11 КоАП РФ оцениваю представленные материалы дела: </w:t>
      </w:r>
      <w:r w:rsidR="00C40C7D">
        <w:rPr>
          <w:sz w:val="26"/>
          <w:szCs w:val="26"/>
          <w:bdr w:val="none" w:sz="0" w:space="0" w:color="auto" w:frame="1"/>
        </w:rPr>
        <w:t>***</w:t>
      </w:r>
      <w:r w:rsidR="009B70FD">
        <w:rPr>
          <w:bdr w:val="none" w:sz="0" w:space="0" w:color="auto" w:frame="1"/>
        </w:rPr>
        <w:t xml:space="preserve">, </w:t>
      </w:r>
      <w:r w:rsidRPr="009723FF">
        <w:rPr>
          <w:bdr w:val="none" w:sz="0" w:space="0" w:color="auto" w:frame="1"/>
        </w:rPr>
        <w:t>как надлежащие доказательства.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9B70FD">
        <w:rPr>
          <w:bdr w:val="none" w:sz="0" w:space="0" w:color="auto" w:frame="1"/>
        </w:rPr>
        <w:t>Ибрагимов Э.С</w:t>
      </w:r>
      <w:r w:rsidRPr="009723FF" w:rsidR="009B70FD">
        <w:rPr>
          <w:bdr w:val="none" w:sz="0" w:space="0" w:color="auto" w:frame="1"/>
        </w:rPr>
        <w:t>.</w:t>
      </w:r>
      <w:r w:rsidR="009B70FD"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>совершил административное правонарушение, предусмотренное частью 1 статьи 15.6 КоАП РФ.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9B70FD">
        <w:rPr>
          <w:bdr w:val="none" w:sz="0" w:space="0" w:color="auto" w:frame="1"/>
        </w:rPr>
        <w:t>Ибрагимова Э.С</w:t>
      </w:r>
      <w:r w:rsidRPr="009723FF" w:rsidR="009B70FD">
        <w:rPr>
          <w:bdr w:val="none" w:sz="0" w:space="0" w:color="auto" w:frame="1"/>
        </w:rPr>
        <w:t>.</w:t>
      </w:r>
      <w:r w:rsidR="009B70FD"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</w:p>
    <w:p w:rsidR="009723FF" w:rsidRPr="009723FF" w:rsidP="009723FF">
      <w:pPr>
        <w:ind w:firstLine="567"/>
        <w:jc w:val="center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>постановил:</w:t>
      </w: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</w:p>
    <w:p w:rsidR="009723FF" w:rsidRPr="009723FF" w:rsidP="009723FF">
      <w:pPr>
        <w:ind w:firstLine="567"/>
        <w:jc w:val="both"/>
        <w:rPr>
          <w:bdr w:val="none" w:sz="0" w:space="0" w:color="auto" w:frame="1"/>
        </w:rPr>
      </w:pPr>
      <w:r w:rsidRPr="009723FF">
        <w:rPr>
          <w:bdr w:val="none" w:sz="0" w:space="0" w:color="auto" w:frame="1"/>
        </w:rPr>
        <w:t xml:space="preserve">признать </w:t>
      </w:r>
      <w:r w:rsidRPr="009723FF" w:rsidR="009B70FD">
        <w:rPr>
          <w:bdr w:val="none" w:sz="0" w:space="0" w:color="auto" w:frame="1"/>
        </w:rPr>
        <w:t>директора Общества с ограниченной ответственностью «</w:t>
      </w:r>
      <w:r w:rsidR="009B70FD">
        <w:rPr>
          <w:bdr w:val="none" w:sz="0" w:space="0" w:color="auto" w:frame="1"/>
        </w:rPr>
        <w:t>Торговый дом строитель</w:t>
      </w:r>
      <w:r w:rsidRPr="009723FF" w:rsidR="009B70FD">
        <w:rPr>
          <w:bdr w:val="none" w:sz="0" w:space="0" w:color="auto" w:frame="1"/>
        </w:rPr>
        <w:t xml:space="preserve">» </w:t>
      </w:r>
      <w:r w:rsidR="009B70FD">
        <w:rPr>
          <w:bdr w:val="none" w:sz="0" w:space="0" w:color="auto" w:frame="1"/>
        </w:rPr>
        <w:t xml:space="preserve">Ибрагимова </w:t>
      </w:r>
      <w:r w:rsidR="009B70FD">
        <w:rPr>
          <w:bdr w:val="none" w:sz="0" w:space="0" w:color="auto" w:frame="1"/>
        </w:rPr>
        <w:t>Эрлана</w:t>
      </w:r>
      <w:r w:rsidR="009B70FD">
        <w:rPr>
          <w:bdr w:val="none" w:sz="0" w:space="0" w:color="auto" w:frame="1"/>
        </w:rPr>
        <w:t xml:space="preserve"> </w:t>
      </w:r>
      <w:r w:rsidR="009B70FD">
        <w:rPr>
          <w:bdr w:val="none" w:sz="0" w:space="0" w:color="auto" w:frame="1"/>
        </w:rPr>
        <w:t>Сеитасановича</w:t>
      </w:r>
      <w:r w:rsidRPr="009723FF" w:rsidR="009B70FD">
        <w:rPr>
          <w:bdr w:val="none" w:sz="0" w:space="0" w:color="auto" w:frame="1"/>
        </w:rPr>
        <w:t xml:space="preserve"> </w:t>
      </w:r>
      <w:r w:rsidRPr="009723FF">
        <w:rPr>
          <w:bdr w:val="none" w:sz="0" w:space="0" w:color="auto" w:frame="1"/>
        </w:rPr>
        <w:t>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143DFD" w:rsidRPr="00143DFD" w:rsidP="009723FF">
      <w:pPr>
        <w:ind w:firstLine="567"/>
        <w:jc w:val="both"/>
      </w:pPr>
      <w:r w:rsidRPr="009723FF">
        <w:rPr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C40C7D">
        <w:rPr>
          <w:sz w:val="26"/>
          <w:szCs w:val="26"/>
          <w:bdr w:val="none" w:sz="0" w:space="0" w:color="auto" w:frame="1"/>
        </w:rPr>
        <w:t>***</w:t>
      </w:r>
      <w:r w:rsidRPr="00143DFD">
        <w:t xml:space="preserve">. </w:t>
      </w:r>
    </w:p>
    <w:p w:rsidR="00143DFD" w:rsidRPr="00143DFD" w:rsidP="00143DFD">
      <w:pPr>
        <w:ind w:firstLine="567"/>
        <w:jc w:val="both"/>
        <w:rPr>
          <w:rFonts w:eastAsia="Calibri"/>
          <w:lang w:eastAsia="en-US"/>
        </w:rPr>
      </w:pPr>
      <w:r w:rsidRPr="00143DF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</w:t>
      </w:r>
      <w:r w:rsidRPr="00143DFD">
        <w:rPr>
          <w:rFonts w:eastAsia="Calibri"/>
          <w:shd w:val="clear" w:color="auto" w:fill="FFFFFF"/>
          <w:lang w:eastAsia="en-US"/>
        </w:rPr>
        <w:t>г</w:t>
      </w:r>
      <w:r w:rsidRPr="00143DFD">
        <w:rPr>
          <w:rFonts w:eastAsia="Calibri"/>
          <w:shd w:val="clear" w:color="auto" w:fill="FFFFFF"/>
          <w:lang w:eastAsia="en-US"/>
        </w:rPr>
        <w:t>.С</w:t>
      </w:r>
      <w:r w:rsidRPr="00143DFD">
        <w:rPr>
          <w:rFonts w:eastAsia="Calibri"/>
          <w:shd w:val="clear" w:color="auto" w:fill="FFFFFF"/>
          <w:lang w:eastAsia="en-US"/>
        </w:rPr>
        <w:t>имферополь</w:t>
      </w:r>
      <w:r w:rsidRPr="00143DFD">
        <w:rPr>
          <w:rFonts w:eastAsia="Calibri"/>
          <w:shd w:val="clear" w:color="auto" w:fill="FFFFFF"/>
          <w:lang w:eastAsia="en-US"/>
        </w:rPr>
        <w:t xml:space="preserve">, </w:t>
      </w:r>
      <w:r w:rsidRPr="00143DFD">
        <w:rPr>
          <w:rFonts w:eastAsia="Calibri"/>
          <w:shd w:val="clear" w:color="auto" w:fill="FFFFFF"/>
          <w:lang w:eastAsia="en-US"/>
        </w:rPr>
        <w:t>ул.Куйбышева</w:t>
      </w:r>
      <w:r w:rsidRPr="00143DFD">
        <w:rPr>
          <w:rFonts w:eastAsia="Calibri"/>
          <w:shd w:val="clear" w:color="auto" w:fill="FFFFFF"/>
          <w:lang w:eastAsia="en-US"/>
        </w:rPr>
        <w:t xml:space="preserve">, 58д.  </w:t>
      </w:r>
    </w:p>
    <w:p w:rsidR="00143DFD" w:rsidRPr="00143DFD" w:rsidP="00143DFD">
      <w:pPr>
        <w:ind w:firstLine="567"/>
        <w:jc w:val="both"/>
      </w:pPr>
      <w:r w:rsidRPr="00143DF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43DFD" w:rsidRPr="00143DFD" w:rsidP="00143DFD">
      <w:pPr>
        <w:ind w:firstLine="567"/>
        <w:jc w:val="both"/>
      </w:pPr>
      <w:r w:rsidRPr="00143DFD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143DFD" w:rsidRPr="00143DFD" w:rsidP="00143DFD">
      <w:pPr>
        <w:ind w:firstLine="567"/>
        <w:jc w:val="both"/>
        <w:rPr>
          <w:color w:val="000000"/>
        </w:rPr>
      </w:pPr>
    </w:p>
    <w:p w:rsidR="00143DFD" w:rsidRPr="00143DFD" w:rsidP="00143DFD">
      <w:pPr>
        <w:ind w:firstLine="567"/>
        <w:jc w:val="both"/>
        <w:rPr>
          <w:color w:val="000000"/>
        </w:rPr>
      </w:pPr>
      <w:r w:rsidRPr="00143DFD">
        <w:rPr>
          <w:color w:val="000000"/>
        </w:rPr>
        <w:t xml:space="preserve">Мировой судья                                                                                  </w:t>
      </w:r>
      <w:r>
        <w:rPr>
          <w:color w:val="000000"/>
        </w:rPr>
        <w:t xml:space="preserve">                 </w:t>
      </w:r>
      <w:r w:rsidRPr="00143DFD">
        <w:rPr>
          <w:color w:val="000000"/>
        </w:rPr>
        <w:t>Т.А. Проценко</w:t>
      </w:r>
    </w:p>
    <w:p w:rsidR="00745508"/>
    <w:sectPr w:rsidSect="00143D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C"/>
    <w:rsid w:val="00143DFD"/>
    <w:rsid w:val="003D1540"/>
    <w:rsid w:val="00497D8D"/>
    <w:rsid w:val="00634F4C"/>
    <w:rsid w:val="00706350"/>
    <w:rsid w:val="00745508"/>
    <w:rsid w:val="009723FF"/>
    <w:rsid w:val="009B536D"/>
    <w:rsid w:val="009B70FD"/>
    <w:rsid w:val="00C40C7D"/>
    <w:rsid w:val="00DF1EFE"/>
    <w:rsid w:val="00E54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3DF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4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