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05-0081/77/2017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гражданки РФ, официально не трудоустроенной, проживающей по адресу: адрес, </w:t>
      </w:r>
    </w:p>
    <w:p w:rsidR="00A77B3E">
      <w:r>
        <w:t>привлекаемой к административной ответственности по ч. 1 ст. 14.1 КоАП РФ,</w:t>
      </w:r>
    </w:p>
    <w:p w:rsidR="00A77B3E">
      <w:r>
        <w:t>УСТАНОВИЛ:</w:t>
      </w:r>
    </w:p>
    <w:p w:rsidR="00A77B3E">
      <w:r>
        <w:t>фио дата в время часов, находясь по адресу: адрес, осуществляла предпринимательскую деятельность по реализации деревьев саженцев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По данному факту в отношении фио дата  в время часов адрес и ПДН ОМВД России по адрес фио составлен протокол об административном правонарушении, предусмотренном ч. 1 ст. 14.1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признала полностью, в содеянном раскаялась и  подтвердила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заслушав пояснения фио, исследовав материалы дела, суд пришел к выводу о наличии в действиях фио состава правонарушения, предусмотренного ч. 1 ст. 14.1 КоАП РФ, исходя из следующего.</w:t>
      </w:r>
    </w:p>
    <w:p w:rsidR="00A77B3E">
      <w:r>
        <w:t>Основанием привлечения к административной ответственности по ч. 1 ст. 14.1 КоАП РФ является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Факт совершения фио 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РК номер от дата, в котором изложены обстоятельства совершения фио  административного правонарушения, а именно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(л.д.2);</w:t>
      </w:r>
    </w:p>
    <w:p w:rsidR="00A77B3E">
      <w:r>
        <w:t>- письменными объяснениями фио., из которых усматривается что она занимается предпринимательской деятельностью по реализации саженцев, при этом индивидуальным предпринимателем и юридическим лицом не является (л.д.3);</w:t>
      </w:r>
    </w:p>
    <w:p w:rsidR="00A77B3E">
      <w:r>
        <w:t>- копией  протокола об административном правонарушении № РК номер от дата (л.д. 5);</w:t>
      </w:r>
    </w:p>
    <w:p w:rsidR="00A77B3E">
      <w:r>
        <w:t>-  справкой</w:t>
        <w:tab/>
        <w:t xml:space="preserve"> по КАИС в отношении фио (л.д.7-8);</w:t>
      </w:r>
    </w:p>
    <w:p w:rsidR="00A77B3E">
      <w:r>
        <w:t>- рапортом адрес и ПДН ОМВД России по адрес фио )л.д.9).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  в совершении им административного правонарушения, предусмотренного ч.1 ст.14.1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>С учетом характера совершенного фио 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 наказания в пределах санкции ч. 1 ст. 14.1 КоАП РФ  в виде административного штрафа в размере 500 рублей.</w:t>
      </w:r>
    </w:p>
    <w:p w:rsidR="00A77B3E">
      <w:r>
        <w:t>На основании изложенного, руководствуясь ч. 1 ст. 14.1, ст. 23.1, главой 29 КоАП РФ, мировой судья</w:t>
      </w:r>
    </w:p>
    <w:p w:rsidR="00A77B3E">
      <w:r>
        <w:t xml:space="preserve"> </w:t>
      </w:r>
    </w:p>
    <w:p w:rsidR="00A77B3E"/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(ОМВД России по адрес), ИНН получателя номер, КПП получателя номер, расчетный счет для оплаты налогов и сборов 40101810335100010001, КБК номер номер, БИК номер, ОКТМО номер, УИН 18880391170001643885.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