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47D70">
      <w:pPr>
        <w:jc w:val="both"/>
      </w:pPr>
    </w:p>
    <w:p w:rsidR="00A77B3E" w:rsidP="00E47D70">
      <w:pPr>
        <w:jc w:val="both"/>
      </w:pPr>
    </w:p>
    <w:p w:rsidR="00A77B3E" w:rsidP="00E47D70">
      <w:pPr>
        <w:jc w:val="right"/>
      </w:pPr>
      <w:r>
        <w:t>Дело № 05-0174/77/2021</w:t>
      </w:r>
    </w:p>
    <w:p w:rsidR="00A77B3E" w:rsidP="00E47D70">
      <w:pPr>
        <w:jc w:val="center"/>
      </w:pPr>
    </w:p>
    <w:p w:rsidR="00A77B3E" w:rsidP="00E47D70">
      <w:pPr>
        <w:jc w:val="center"/>
      </w:pPr>
      <w:r>
        <w:t>ПОСТАНОВЛЕНИЕ</w:t>
      </w:r>
    </w:p>
    <w:p w:rsidR="00A77B3E" w:rsidP="00E47D70">
      <w:pPr>
        <w:jc w:val="both"/>
      </w:pPr>
    </w:p>
    <w:p w:rsidR="00A77B3E" w:rsidP="00E47D70">
      <w:pPr>
        <w:jc w:val="center"/>
      </w:pPr>
      <w:r>
        <w:t>дата                                                   город Симферополь</w:t>
      </w:r>
    </w:p>
    <w:p w:rsidR="00A77B3E" w:rsidP="00E47D70">
      <w:pPr>
        <w:jc w:val="both"/>
      </w:pPr>
    </w:p>
    <w:p w:rsidR="00A77B3E" w:rsidP="00E47D70">
      <w:pPr>
        <w:jc w:val="both"/>
      </w:pPr>
      <w:r>
        <w:t xml:space="preserve">Мировой судья судебного участка № 77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t>Буйлова</w:t>
      </w:r>
      <w:r>
        <w:t xml:space="preserve"> С.Л., </w:t>
      </w:r>
    </w:p>
    <w:p w:rsidR="00A77B3E" w:rsidP="00E47D70">
      <w:pPr>
        <w:jc w:val="both"/>
      </w:pPr>
      <w:r>
        <w:t>рассмотрев в открытом судебном заседании дело об ад</w:t>
      </w:r>
      <w:r>
        <w:t>министративном правонарушении в отношении юридического лица:</w:t>
      </w:r>
    </w:p>
    <w:p w:rsidR="00A77B3E" w:rsidP="00E47D70">
      <w:pPr>
        <w:jc w:val="both"/>
      </w:pPr>
      <w:r>
        <w:t xml:space="preserve">ООО «Внешнеэкономическое объединение «Технопромэкспорт», ИНН 7704863782, ОГРН 1147746527279, юридический адрес: 119019, Российская Федерация, г. Москва, ул. Новый Арбат, д. 15, стр. 2, </w:t>
      </w:r>
    </w:p>
    <w:p w:rsidR="00A77B3E" w:rsidP="00E47D70">
      <w:pPr>
        <w:jc w:val="both"/>
      </w:pPr>
      <w:r>
        <w:t>привлекае</w:t>
      </w:r>
      <w:r>
        <w:t>мого к административной ответственности по ч. 2 ст. 20.30 Кодекса Российской Федерации об административных правонарушениях,</w:t>
      </w:r>
    </w:p>
    <w:p w:rsidR="00A77B3E" w:rsidP="00E47D70">
      <w:pPr>
        <w:jc w:val="center"/>
      </w:pPr>
      <w:r>
        <w:t>УСТАНОВИЛ</w:t>
      </w:r>
      <w:r>
        <w:t>:</w:t>
      </w:r>
    </w:p>
    <w:p w:rsidR="00A77B3E" w:rsidP="00E47D70">
      <w:pPr>
        <w:jc w:val="both"/>
      </w:pPr>
      <w:r>
        <w:t>ООО «Внешнеэкономическое объединение «Технопромэкспорт», по состоянию  на дата  не обеспечило безопасность и антитеррорис</w:t>
      </w:r>
      <w:r>
        <w:t>тическую защищенность объектов топливно-энергетического комплекса, отнесенных к объектам средней категории опасности «Симферопольская ПГУ-ТЭС», принадлежащего ООО «Внешнеэкономическое объединение «Технопромэкспорт», фактическую эксплуатацию которого осущес</w:t>
      </w:r>
      <w:r>
        <w:t xml:space="preserve">твляет филиал ООО «Внешнеэкономическое объединение «Технопромэкспорт» в г. Симферополе, расположенном по адресу: дорога 6 км Трудовое Денисовка, с. </w:t>
      </w:r>
      <w:r>
        <w:t>Строгоновка</w:t>
      </w:r>
      <w:r>
        <w:t>, Симферопольский район, Республика Крым, Российская Федерация, чем совершило административное пр</w:t>
      </w:r>
      <w:r>
        <w:t>авонарушение, предусмотренное ч. 2 ст. 20.30 Кодекса Российской Федерации об административных правонарушениях.</w:t>
      </w:r>
    </w:p>
    <w:p w:rsidR="00A77B3E" w:rsidP="00E47D70">
      <w:pPr>
        <w:jc w:val="both"/>
      </w:pPr>
      <w:r>
        <w:t>По данному факту в отношении юридического лица ООО «Внешнеэкономическое объединение «Технопромэкспорт» дата старшим инспектором отдела государств</w:t>
      </w:r>
      <w:r>
        <w:t xml:space="preserve">енного контроля Главного управления </w:t>
      </w:r>
      <w:r>
        <w:t>Росгвардии</w:t>
      </w:r>
      <w:r>
        <w:t xml:space="preserve"> по Республике Крым и г. Севастополю Кудрявцевой Н.В. составлен протокол об административном правонарушении №91ПГК003270521000659 и направлен  на рассмотрение мировому судье судебного участка № 77 Симферопольск</w:t>
      </w:r>
      <w:r>
        <w:t xml:space="preserve">ого судебного районного (Симферопольский муниципальный район) Республики Крым. </w:t>
      </w:r>
    </w:p>
    <w:p w:rsidR="00A77B3E" w:rsidP="00E47D70">
      <w:pPr>
        <w:jc w:val="both"/>
      </w:pPr>
      <w:r>
        <w:t xml:space="preserve">Перед началом судебного разбирательства суд разъяснил права защитнику юридического лица ООО «Внешнеэкономическое объединение «Технопромэкспорт» - представителю по доверенности </w:t>
      </w:r>
      <w:r>
        <w:t xml:space="preserve">Емельяновой А.А., предусмотренные статьей 25.1, 25.4  Кодекса Российской Федерации об административных правонарушениях и статьей 51 Конституции Российской Федерации. </w:t>
      </w:r>
    </w:p>
    <w:p w:rsidR="00A77B3E" w:rsidP="00E47D70">
      <w:pPr>
        <w:jc w:val="both"/>
      </w:pPr>
      <w:r>
        <w:t>В судебном заседании защитник юридического лица ООО «Внешнеэкономическое объединение «Тех</w:t>
      </w:r>
      <w:r>
        <w:t xml:space="preserve">нопромэкспорт» - представитель по доверенности Емельянова А.А. вину Общества в совершении правонарушения не признала и поддержала </w:t>
      </w:r>
      <w:r>
        <w:t>письменные объяснения от дата и от дата, возражала против привлечения юридического лица ООО «Внешнеэкономическое объединение «</w:t>
      </w:r>
      <w:r>
        <w:t>Технопромэкспорт»  к административной ответственности и пояснила, что мероприятия, указанные в п.10.7 Паспорта безопасности не относятся к основным, разработаны самостоятельно субъектом ТЭК и до их проведения  обеспечивается необходимый для эксплуатации об</w:t>
      </w:r>
      <w:r>
        <w:t>ъекта уровень безопасности,   ООО «Внешнеэкономическое объединение «Технопромэкспорт» предпринимались и предпринимаются активные действия по проведению мероприятий, перечисленных в п.10.7 Паспорта безопасности. Кроме того пояснила, что Минэнерго РФ включил</w:t>
      </w:r>
      <w:r>
        <w:t xml:space="preserve">о «Симферопольскую ПГУ-ТЭС» в план проведения ежегодного анализа уязвимости объекта на 2021 год, после чего возможно проведение актуализации паспорта безопасности объекта. Кроме того защитник юридического лица пояснила, что </w:t>
      </w:r>
      <w:r>
        <w:t>противотаранные</w:t>
      </w:r>
      <w:r>
        <w:t xml:space="preserve"> устройства устан</w:t>
      </w:r>
      <w:r>
        <w:t>овлены на территории досмотровых площадок в соответствии с установленными требованиями.  Защитник юридического лица отметила, что одной из основных причин, которая существенно повлияла на сроки подготовки проектной документации и срыва процедуры покупки яв</w:t>
      </w:r>
      <w:r>
        <w:t xml:space="preserve">лялось распространение на территории Российской Федерации новой </w:t>
      </w:r>
      <w:r>
        <w:t>коронавирусной</w:t>
      </w:r>
      <w:r>
        <w:t xml:space="preserve"> инфекции (COVID- 19) и связанные с этим ограничительные меры, в результате выполнения которых деятельность проектной и подрядных организаций была фактически остановлена. Кроме т</w:t>
      </w:r>
      <w:r>
        <w:t>ого, считает, что годичный срок для проведения ежегодного анализа уязвимости объекта ТЭК должен исчисляться с дата, с того момента когда Министерство топлива и энергетики Республики Крым уведомило ООО «ВО «Технопромэкспорт» о внесении сведений по объекту «</w:t>
      </w:r>
      <w:r>
        <w:t>Симферопольская ПГУ-ТЭС» в реестр объектов топливно-энергетического комплекса. Производство по делу просила прекратить, в связи с тем, что в действиях юридического лица ООО «Внешнеэкономическое объединение «Технопромэкспорт» отсутствует состав администрати</w:t>
      </w:r>
      <w:r>
        <w:t>вного правонарушения.</w:t>
      </w:r>
    </w:p>
    <w:p w:rsidR="00A77B3E" w:rsidP="00E47D70">
      <w:pPr>
        <w:jc w:val="both"/>
      </w:pPr>
      <w:r>
        <w:t xml:space="preserve">Допрошенная в судебном заседании в качестве лица, составившего протокол об административном правонарушении, старший инспектор отдела государственного контроля Главного управления </w:t>
      </w:r>
      <w:r>
        <w:t>Росгвардии</w:t>
      </w:r>
      <w:r>
        <w:t xml:space="preserve"> по Республике Крым и г. Севастополю капитана</w:t>
      </w:r>
      <w:r>
        <w:t xml:space="preserve">  полиции Кудрявцева Н.В. поддержала протокол об административном правонарушении №91ПГК003270521000659 в отношении юридического лица - ООО «Внешнеэкономическое объединение «Технопромэкспорт» по ч. 2  ст. 20.30 Кодекса Российской Федерации об административн</w:t>
      </w:r>
      <w:r>
        <w:t>ых правонарушениях и пояснила, что с дата по дата ею на объекте топливно-энергетического комплекса "Симферопольская ПГУ-ТЭС", принадлежащем наименование организации, фактическую эксплуатацию которого осуществляет  филиал наименование организации в г. Симфе</w:t>
      </w:r>
      <w:r>
        <w:t xml:space="preserve">рополе, расположенном по адресу: дорога 6 км Трудовое Денисовка, с. </w:t>
      </w:r>
      <w:r>
        <w:t>Строгоновка</w:t>
      </w:r>
      <w:r>
        <w:t>, Симферопольский район, Республика Крым, Российская Федерация, проведена плановая выездная проверка соблюдения требований Федерального закона от дата №256-ФЗ «О безопасности об</w:t>
      </w:r>
      <w:r>
        <w:t xml:space="preserve">ъектов топливно-энергетического комплекса» и «Правил по обеспечению безопасности и антитеррористической защищенности объектов топливно-энергетического комплекса», утверждённых постановлением Правительства Российской Федерации от 5 мая 2012 года  № 458 </w:t>
      </w:r>
      <w:r>
        <w:t>дсп</w:t>
      </w:r>
      <w:r>
        <w:t>.</w:t>
      </w:r>
      <w:r>
        <w:t xml:space="preserve"> По результатам проверки  были выявленные </w:t>
      </w:r>
      <w:r>
        <w:t>нарушения по обеспечению безопасности и антитеррористической защищенности объекта средней категории опасности "Симферопольская ПГУ-ТЭС", принадлежащего наименование организации, в части не исполнения «Правил по обе</w:t>
      </w:r>
      <w:r>
        <w:t>спечению безопасности и антитеррористической защищенности объектов топливно-энергетического комплекса», утверждённых постановлением Правительства Российской Федерации от 5 мая 2012 года № 458дсп, требований Федерального закона от дата № 256-ФЗ «О безопасно</w:t>
      </w:r>
      <w:r>
        <w:t xml:space="preserve">сти объектов топливно-энергетического комплекса», постановления Правительства Российской Федерации от 5 мая 2012 г. № 460 «Об утверждении правил актуализации паспорта безопасности объекта топливно-энергетического комплекса», о чем составлен акт проверки № </w:t>
      </w:r>
      <w:r>
        <w:t xml:space="preserve">27/2021 от дата. </w:t>
      </w:r>
    </w:p>
    <w:p w:rsidR="00A77B3E" w:rsidP="00E47D70">
      <w:pPr>
        <w:jc w:val="both"/>
      </w:pPr>
      <w:r>
        <w:t>Мировой судья, огласив протокол об административном правонарушении в отношении юридического лица - ООО «Внешнеэкономическое объединение «Технопромэкспорт», заслушав объяснения защитника  юридического лица - представителя по доверенности Е</w:t>
      </w:r>
      <w:r>
        <w:t xml:space="preserve">мельянову А.А., допросив в качестве лица, составившего протокол об административном правонарушении старшего инспектора отдела государственного контроля Главного управления </w:t>
      </w:r>
      <w:r>
        <w:t>Росгвардии</w:t>
      </w:r>
      <w:r>
        <w:t xml:space="preserve"> по Республике Крым и г. Севастополю капитана  полиции Кудрявцеву Н.В., ис</w:t>
      </w:r>
      <w:r>
        <w:t>следовав письменные материалы дела об административном правонарушении и оценив доказательства по делу, приходит к следующим выводам.</w:t>
      </w:r>
    </w:p>
    <w:p w:rsidR="00A77B3E" w:rsidP="00E47D70">
      <w:pPr>
        <w:jc w:val="both"/>
      </w:pPr>
      <w:r>
        <w:t>Организационные и правовые основы в сфере обеспечения безопасности объектов топливно-энергетического комплекса в Российской</w:t>
      </w:r>
      <w:r>
        <w:t xml:space="preserve"> Федерации, полномочия федеральных органов государственной власти и органов государственной власти субъектов Российской Федерации в указанной сфере, а также права, обязанности и ответственность физических и юридических лиц, владеющих на праве собственности</w:t>
      </w:r>
      <w:r>
        <w:t xml:space="preserve"> или ином законном праве объектами топливно-энергетического комплекса определены Федеральным законом от дата № 256-ФЗ "О безопасности объектов топливно-энергетического комплекса" (далее - Федеральный закон от дата № 256-ФЗ).</w:t>
      </w:r>
    </w:p>
    <w:p w:rsidR="00A77B3E" w:rsidP="00E47D70">
      <w:pPr>
        <w:jc w:val="both"/>
      </w:pPr>
      <w:r>
        <w:t>В соответствии со ст. 2 Федерал</w:t>
      </w:r>
      <w:r>
        <w:t>ьного закона от дата № 256-ФЗ, для целей настоящего Федерального закона используются следующие основные понятия:</w:t>
      </w:r>
    </w:p>
    <w:p w:rsidR="00A77B3E" w:rsidP="00E47D70">
      <w:pPr>
        <w:jc w:val="both"/>
      </w:pPr>
      <w:r>
        <w:t>3) безопасность объектов топливно-энергетического комплекса - состояние защищенности объектов топливно-энергетического комплекса от актов незак</w:t>
      </w:r>
      <w:r>
        <w:t>онного вмешательства;</w:t>
      </w:r>
    </w:p>
    <w:p w:rsidR="00A77B3E" w:rsidP="00E47D70">
      <w:pPr>
        <w:jc w:val="both"/>
      </w:pPr>
      <w:r>
        <w:t>11) паспорт безопасности объекта топливно-энергетического комплекса - документ, содержащий информацию об обеспечении антитеррористической защищенности объекта топливно-энергетического комплекса и план мероприятий по обеспечению антите</w:t>
      </w:r>
      <w:r>
        <w:t>ррористической защищенности объекта;</w:t>
      </w:r>
    </w:p>
    <w:p w:rsidR="00A77B3E" w:rsidP="00E47D70">
      <w:pPr>
        <w:jc w:val="both"/>
      </w:pPr>
      <w:r>
        <w:t xml:space="preserve">12) потенциально опасные объекты (участки) топливно-энергетического комплекса - объекты топливно-энергетического комплекса (территориально выделенные зоны (участки), конструктивные и технологические элементы объектов), </w:t>
      </w:r>
      <w:r>
        <w:t xml:space="preserve">на которых используются, производятся, перерабатываются, хранятся, эксплуатируются, транспортируются или уничтожаются радиоактивные, </w:t>
      </w:r>
      <w:r>
        <w:t>взрыво</w:t>
      </w:r>
      <w:r>
        <w:t>-, пожароопасные и опасные химические и биологические вещества, а также гидротехнические и иные сооружения, аварии на</w:t>
      </w:r>
      <w:r>
        <w:t xml:space="preserve"> которых, в том числе в результате совершения акта </w:t>
      </w:r>
      <w:r>
        <w:t>незаконного вмешательства, могут привести к возникновению чрезвычайных ситуаций с опасными социально-экономическими последствиями;</w:t>
      </w:r>
    </w:p>
    <w:p w:rsidR="00A77B3E" w:rsidP="00E47D70">
      <w:pPr>
        <w:jc w:val="both"/>
      </w:pPr>
      <w:r>
        <w:t>13) субъекты топливно-энергетического комплекса - физические и юридические</w:t>
      </w:r>
      <w:r>
        <w:t xml:space="preserve"> лица, владеющие на праве собственности или ином законном праве объектами топливно-энергетического комплекса;</w:t>
      </w:r>
    </w:p>
    <w:p w:rsidR="00A77B3E" w:rsidP="00E47D70">
      <w:pPr>
        <w:jc w:val="both"/>
      </w:pPr>
      <w:r>
        <w:t>14) требования обеспечения безопасности объектов топливно-энергетического комплекса и требования антитеррористической защищенности объектов топлив</w:t>
      </w:r>
      <w:r>
        <w:t>но-энергетического комплекса - правила, которые обязательны для выполнения и соблюдение которых обеспечивает безопасность объектов топливно-энергетического комплекса и антитеррористическую защищенность объектов топливно-энергетического комплекса.</w:t>
      </w:r>
    </w:p>
    <w:p w:rsidR="00A77B3E" w:rsidP="00E47D70">
      <w:pPr>
        <w:jc w:val="both"/>
      </w:pPr>
      <w:r>
        <w:t xml:space="preserve">Согласно </w:t>
      </w:r>
      <w:r>
        <w:t>статье 4 Федерального закона от дата № 256-ФЗ одним из принципов обеспечения безопасности объектов топливно-энергетического комплекса является обеспечение антитеррористической защищенности объектов топливно-энергетического комплекса.</w:t>
      </w:r>
    </w:p>
    <w:p w:rsidR="00A77B3E" w:rsidP="00E47D70">
      <w:pPr>
        <w:jc w:val="both"/>
      </w:pPr>
      <w:r>
        <w:t>В соответствии со стат</w:t>
      </w:r>
      <w:r>
        <w:t>ьей 9 Федерального закона от дата № 256-ФЗ система физической защиты объектов топливно-энергетического комплекса представляет собой совокупность направленных на предотвращение актов незаконного вмешательства организационных, административных и правовых мер</w:t>
      </w:r>
      <w:r>
        <w:t>, инженерно-технических средств охраны и действий подразделений охраны, имеющих в своем распоряжении гражданское, служебное оружие и специальные средства. Обеспечение физической защиты объектов топливно-энергетического комплекса осуществляется на основе ед</w:t>
      </w:r>
      <w:r>
        <w:t>иной системы планирования и реализации комплекса технических и организационных мер, направленных на предотвращение несанкционированного проникновения на охраняемые объекты топливно-энергетического комплекса.</w:t>
      </w:r>
    </w:p>
    <w:p w:rsidR="00A77B3E" w:rsidP="00E47D70">
      <w:pPr>
        <w:jc w:val="both"/>
      </w:pPr>
      <w:r>
        <w:t xml:space="preserve">Исходя из пункта 1 статьи 7 Федерального закона </w:t>
      </w:r>
      <w:r>
        <w:t>от дата № 256-ФЗ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категории опасности объектов определя</w:t>
      </w:r>
      <w:r>
        <w:t>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A77B3E" w:rsidP="00E47D70">
      <w:pPr>
        <w:jc w:val="both"/>
      </w:pPr>
      <w:r>
        <w:t xml:space="preserve">Постановлением Правительства Российской Федерации от 5 мая 2012 года № 458дсп утверждены Правила по </w:t>
      </w:r>
      <w:r>
        <w:t>обеспечению безопасности и антитеррористической защищенности объектов топливно-энергетического комплекса, которые являются обязательными для выполнения субъектами топливно-энергетического комплекса (п. 14 ст. 2 Закона «№ 256-ФЗ).</w:t>
      </w:r>
    </w:p>
    <w:p w:rsidR="00A77B3E" w:rsidP="00E47D70">
      <w:pPr>
        <w:jc w:val="both"/>
      </w:pPr>
      <w:r>
        <w:t>Государственный контроль (</w:t>
      </w:r>
      <w:r>
        <w:t>надзор) за обеспечением безопасности объектов топливно-энергетического комплекса осуществляется уполномоченными Президентом Российской Федерации федеральными органами исполнительной власти в пределах своей компетенции в соответствии с законодательством Рос</w:t>
      </w:r>
      <w:r>
        <w:t>сийской Федерации (ч. 4 ст. 6 Закона № 256-ФЗ).</w:t>
      </w:r>
    </w:p>
    <w:p w:rsidR="00A77B3E" w:rsidP="00E47D70">
      <w:pPr>
        <w:jc w:val="both"/>
      </w:pPr>
      <w:r>
        <w:t xml:space="preserve">Постановлением Правительства Российской Федерации от дата № 1067 обязанность по осуществлению названного контроля возложена на Федеральную </w:t>
      </w:r>
      <w:r>
        <w:t>службу войск национальной гвардии Российской Федерации и ее территори</w:t>
      </w:r>
      <w:r>
        <w:t>альные органы.</w:t>
      </w:r>
    </w:p>
    <w:p w:rsidR="00A77B3E" w:rsidP="00E47D70">
      <w:pPr>
        <w:jc w:val="both"/>
      </w:pPr>
      <w:r>
        <w:t xml:space="preserve">         Частью 1 статьи 20.30 Кодекса Российской Федерации об административных правонарушениях предусмотрена административная ответственность за нарушение требований обеспечения безопасности и антитеррористической защищенности объектов топл</w:t>
      </w:r>
      <w:r>
        <w:t xml:space="preserve">ивно-энергетического комплекса, отнесенных к объектам низкой категории опасности, либо воспрепятствование соблюдению указанных требований юридическими лицами, должностными лицами, в том числе руководителями субъекта топливно-энергетического комплекса, или </w:t>
      </w:r>
      <w:r>
        <w:t>гражданами, если эти действия (бездействие) не содержат признаков уголовно наказуемого деяния</w:t>
      </w:r>
    </w:p>
    <w:p w:rsidR="00A77B3E" w:rsidP="00E47D70">
      <w:pPr>
        <w:jc w:val="both"/>
      </w:pPr>
      <w:r>
        <w:t xml:space="preserve"> Частью 2 статьи 20.30 Кодекса Российской Федерации об административных правонарушениях предусмотрена административная ответственность за совершение административ</w:t>
      </w:r>
      <w:r>
        <w:t>ного правонарушения, предусмотренного частью 1 настоящей статьи, в отношении объектов топливно-энергетического комплекса, отнесенных к объектам высокой или средней категории опасности, если эти действия (бездействие) не содержат признаков уголовно наказуем</w:t>
      </w:r>
      <w:r>
        <w:t>ого деяния.</w:t>
      </w:r>
    </w:p>
    <w:p w:rsidR="00A77B3E" w:rsidP="00E47D70">
      <w:pPr>
        <w:jc w:val="both"/>
      </w:pPr>
      <w:r>
        <w:t>Безопасность объектов топливно-энергетического комплекса определяется как состояние защищенности от актов незаконного вмешательства. Акт незаконного вмешательства - это противоправное действие (бездействие), в том числе террористический акт или</w:t>
      </w:r>
      <w:r>
        <w:t xml:space="preserve"> покушение на его совершение, угрожающее безопасному функционированию объекта топливно-энергетического комплекса, повлекшее за собой причинение вреда жизни и здоровью людей, повреждение или уничтожение имущества либо создавшее угрозу наступления таких посл</w:t>
      </w:r>
      <w:r>
        <w:t>едствий.</w:t>
      </w:r>
    </w:p>
    <w:p w:rsidR="00A77B3E" w:rsidP="00E47D70">
      <w:pPr>
        <w:jc w:val="both"/>
      </w:pPr>
      <w:r>
        <w:t>Антитеррористическая защищенность объекта топливно-энергетического комплекса - состояние защищенности здания, строения, сооружения или иного объекта топливно-энергетического комплекса, препятствующее совершению на нем террористического акта.</w:t>
      </w:r>
    </w:p>
    <w:p w:rsidR="00A77B3E" w:rsidP="00E47D70">
      <w:pPr>
        <w:jc w:val="both"/>
      </w:pPr>
      <w:r>
        <w:t>В соо</w:t>
      </w:r>
      <w:r>
        <w:t>тветствии с частью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E47D70">
      <w:pPr>
        <w:jc w:val="both"/>
      </w:pPr>
      <w:r>
        <w:t>Частью 2 статьи 2.1 Коде</w:t>
      </w:r>
      <w:r>
        <w:t>кса Российской Федерации об административных правонарушениях предусмотрено,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</w:t>
      </w:r>
      <w:r>
        <w:t>шение которых Кодексом Российской Федерации об административных правонарушениях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 w:rsidP="00E47D70">
      <w:pPr>
        <w:jc w:val="both"/>
      </w:pPr>
      <w:r>
        <w:t xml:space="preserve"> С учето</w:t>
      </w:r>
      <w:r>
        <w:t>м разъяснений Постановления Пленума Верховного Суда Российской Федерации от дата № 5 "О некоторых вопросах, возникающих у судов при применении Кодекса Российской Федерации об административных правонарушениях" подсудность дел об административных правонаруше</w:t>
      </w:r>
      <w:r>
        <w:t>ниях, возбужденных в отношении юридических лиц по результатам проверки их филиалов, определяется местом нахождения филиалов, в деятельности которых соответствующие нарушения были выявлены и должны быть устранены.</w:t>
      </w:r>
    </w:p>
    <w:p w:rsidR="00A77B3E" w:rsidP="00E47D70">
      <w:pPr>
        <w:jc w:val="both"/>
      </w:pPr>
      <w:r>
        <w:t xml:space="preserve"> В соответствии с пунктом 9 статьи 2 Федера</w:t>
      </w:r>
      <w:r>
        <w:t>льного закона от дата № 256-ФЗ к объектам топливно-энергетического комплекса относятся объекты теплоснабжения.</w:t>
      </w:r>
    </w:p>
    <w:p w:rsidR="00A77B3E" w:rsidP="00E47D70">
      <w:pPr>
        <w:jc w:val="both"/>
      </w:pPr>
      <w:r>
        <w:t>Мировым судьей установлено, что на основании п. 16 плана проведения Главным управлением Федеральной службой войск национальной гвардии Российской</w:t>
      </w:r>
      <w:r>
        <w:t xml:space="preserve"> Федерации по Республике Крым и г. Севастополю плановых проверок объектов топливно-энергетического комплекса на 2021 год, предписания на проведение проверки Главного управления </w:t>
      </w:r>
      <w:r>
        <w:t>Росгвардии</w:t>
      </w:r>
      <w:r>
        <w:t xml:space="preserve"> по Республике Крым и г. Севастополю от дата № 39, в период времени с</w:t>
      </w:r>
      <w:r>
        <w:t xml:space="preserve"> дата по дата старшим инспектором отдела государственного контроля Главного управления </w:t>
      </w:r>
      <w:r>
        <w:t>Росгвардии</w:t>
      </w:r>
      <w:r>
        <w:t xml:space="preserve"> по Республике Крым и г. Севастополю старшим лейтенантом полиции Кудрявцевой Н.В. на объекте топливно-энергетического комплекса "Симферопольская ПГУ-ТЭС", прин</w:t>
      </w:r>
      <w:r>
        <w:t xml:space="preserve">адлежащем наименование организации, фактическую эксплуатацию которого осуществляет  филиал наименование организации в г. Симферополе, расположенном по адресу: дорога 6 км Трудовое Денисовка, с. </w:t>
      </w:r>
      <w:r>
        <w:t>Строгоновка</w:t>
      </w:r>
      <w:r>
        <w:t>, Симферопольский район, Республика Крым, Российска</w:t>
      </w:r>
      <w:r>
        <w:t>я Федерация, проведена плановая выездная проверка соблюдения требований Федерального закона от дата №256-ФЗ «О безопасности объектов топливно-энергетического комплекса» и «Правил по обеспечению безопасности и антитеррористической защищенности объектов топл</w:t>
      </w:r>
      <w:r>
        <w:t xml:space="preserve">ивно-энергетического комплекса», утверждённых постановлением Правительства Российской Федерации от 5 мая 2012 года  № 458 </w:t>
      </w:r>
      <w:r>
        <w:t>дсп</w:t>
      </w:r>
      <w:r>
        <w:t xml:space="preserve"> (далее - Правила). </w:t>
      </w:r>
    </w:p>
    <w:p w:rsidR="00A77B3E" w:rsidP="00E47D70">
      <w:pPr>
        <w:jc w:val="both"/>
      </w:pPr>
      <w:r>
        <w:t>В ходе проверки установлено, что в период времени с 17 по дата проведено категорирование, обследование объекта</w:t>
      </w:r>
      <w:r>
        <w:t xml:space="preserve"> «Симферопольская ПГУ-ТЭС» ООО «ВО «Технопромэкспорт», по результатам которого объекту присвоена средняя категория опасности. На основании актов категорирования и обследования, утвержденных генеральным директором ООО «ВО «Технопромэкспорт» С.А. Топор-</w:t>
      </w:r>
      <w:r>
        <w:t>Гилка</w:t>
      </w:r>
      <w:r>
        <w:t xml:space="preserve"> дата составлен паспорт безопасности, утверждённый генеральным директором ООО «ВО «Технопромэкспорт» С.А. Топор-</w:t>
      </w:r>
      <w:r>
        <w:t>Гилка</w:t>
      </w:r>
      <w:r>
        <w:t xml:space="preserve"> и согласованный Председателем Антитеррористической комиссии, Главой Республики Крым С.В. Аксеновым дата.</w:t>
      </w:r>
    </w:p>
    <w:p w:rsidR="00A77B3E" w:rsidP="00E47D70">
      <w:pPr>
        <w:jc w:val="both"/>
      </w:pPr>
      <w:r>
        <w:t>Указанный объект включён в реестр</w:t>
      </w:r>
      <w:r>
        <w:t xml:space="preserve"> объектов топливно-энергетического комплекса Российской Федерации, расположенных на территории Республики Крым с присвоенными категориями опасности. Объекту присвоена средняя категория опасности (реестровый номер          № АТ-Э-91-0001798 от дата).</w:t>
      </w:r>
    </w:p>
    <w:p w:rsidR="00A77B3E" w:rsidP="00E47D70">
      <w:pPr>
        <w:jc w:val="both"/>
      </w:pPr>
      <w:r>
        <w:t>наимен</w:t>
      </w:r>
      <w:r>
        <w:t>ование организации по состоянию на дата не обеспечило выполнение необходимого комплекса мероприятий, направленных на обеспечение безопасности и антитеррористической защищенности объекта средней категории опасности "Симферопольская ПГУ-ТЭС", в связи с чем н</w:t>
      </w:r>
      <w:r>
        <w:t>арушило требования обеспечения безопасности и антитеррористической защищенности данного объекта.</w:t>
      </w:r>
    </w:p>
    <w:p w:rsidR="00A77B3E" w:rsidP="00E47D70">
      <w:pPr>
        <w:jc w:val="both"/>
      </w:pPr>
      <w:r>
        <w:t>В акте обследования и паспорте безопасности объекта комиссионно установлен ряд нарушений требований обеспечения безопасности и антитеррористической защищенност</w:t>
      </w:r>
      <w:r>
        <w:t xml:space="preserve">и объекта с установлением конкретных сроков их устранения в период времени с дата по сентябрь 2021 года (п. 10.7 "Необходимые дополнительные мероприятия по совершенствованию физической защиты и </w:t>
      </w:r>
      <w:r>
        <w:t>антитеррористической защищенности объекта с указанием срока их</w:t>
      </w:r>
      <w:r>
        <w:t xml:space="preserve"> выполнения" паспорта безопасности "Симферопольской ПГУ-ТЭС"). Из 13 установленных комиссией пунктов (16 нарушений), на момент проведения плановой проверки в полном объеме устранено 5 нарушений. </w:t>
      </w:r>
    </w:p>
    <w:p w:rsidR="00A77B3E" w:rsidP="00E47D70">
      <w:pPr>
        <w:jc w:val="both"/>
      </w:pPr>
      <w:r>
        <w:t>По результатам проведённой плановой проверки, дата составлен</w:t>
      </w:r>
      <w:r>
        <w:t xml:space="preserve"> акт проверки № 27/2021, в котором изложены выявленные нарушения по обеспечению безопасности и антитеррористической защищенности объекта средней категории опасности "Симферопольская ПГУ-ТЭС", принадлежащего наименование организации, в части не исполнения «</w:t>
      </w:r>
      <w:r>
        <w:t xml:space="preserve">Правил по обеспечению безопасности и антитеррористической защищенности объектов топливно-энергетического комплекса», утверждённых постановлением Правительства Российской Федерации от 5 мая 2012 года № 458дсп, требований Федерального закона от 21 июля 2011 </w:t>
      </w:r>
      <w:r>
        <w:t>года № 256-ФЗ «О безопасности объектов топливно-энергетического комплекса», постановления Правительства Российской Федерации от 5 мая 2012 г. № 460 «Об утверждении правил актуализации паспорта безопасности объекта топливно-энергетического комплекса», а име</w:t>
      </w:r>
      <w:r>
        <w:t>нно:</w:t>
      </w:r>
    </w:p>
    <w:p w:rsidR="00A77B3E" w:rsidP="00E47D70">
      <w:pPr>
        <w:jc w:val="both"/>
      </w:pPr>
      <w:r>
        <w:t xml:space="preserve">1) В области инженерно-технических средств защиты: </w:t>
      </w:r>
    </w:p>
    <w:p w:rsidR="00A77B3E" w:rsidP="00E47D70">
      <w:pPr>
        <w:jc w:val="both"/>
      </w:pPr>
      <w:r>
        <w:t>- в нарушение п. 82 Правил ворота, входящие в состав основного ограждения гидротехнических сооружений пруда № 60-р, не оборудованы верхним дополнительным ограждением.</w:t>
      </w:r>
    </w:p>
    <w:p w:rsidR="00A77B3E" w:rsidP="00E47D70">
      <w:pPr>
        <w:jc w:val="both"/>
      </w:pPr>
      <w:r>
        <w:t>- в нарушение п. 85 Правил не ус</w:t>
      </w:r>
      <w:r>
        <w:t>тановлено дополнительное ограждение на крыше и стенах одноэтажного здания КПП № 2.</w:t>
      </w:r>
    </w:p>
    <w:p w:rsidR="00A77B3E" w:rsidP="00E47D70">
      <w:pPr>
        <w:jc w:val="both"/>
      </w:pPr>
      <w:r>
        <w:t xml:space="preserve">- в нарушение п. 103, 116, 117 Правил, </w:t>
      </w:r>
      <w:r>
        <w:t>пп</w:t>
      </w:r>
      <w:r>
        <w:t>. «г» п. 2 Приложения № 1 к Правилам оконные проемы КПП № 2 не оборудованы защитными конструкциями, устойчивыми к внешним воздействи</w:t>
      </w:r>
      <w:r>
        <w:t>ям. Входные двери КПП № 2 не оборудованы смотровым глазком.</w:t>
      </w:r>
    </w:p>
    <w:p w:rsidR="00A77B3E" w:rsidP="00E47D70">
      <w:pPr>
        <w:jc w:val="both"/>
      </w:pPr>
      <w:r>
        <w:t>- в нарушение п. 119, 120, 121 Правил на КПП № 1 в качестве ограждения проходов не установлены барьеры от потолка до пола.</w:t>
      </w:r>
    </w:p>
    <w:p w:rsidR="00A77B3E" w:rsidP="00E47D70">
      <w:pPr>
        <w:jc w:val="both"/>
      </w:pPr>
      <w:r>
        <w:t>- в нарушение п. 126 Правил на контрольно-пропускных пунктах кабины контр</w:t>
      </w:r>
      <w:r>
        <w:t xml:space="preserve">олеров (постовых) не оснащены лотками для приема документов формата А4. </w:t>
      </w:r>
    </w:p>
    <w:p w:rsidR="00A77B3E" w:rsidP="00E47D70">
      <w:pPr>
        <w:jc w:val="both"/>
      </w:pPr>
      <w:r>
        <w:t>- в нарушение п. 65 Правил перед одноэтажным зданием КПП № 2, входящим в основную часть ограждения объекта и выходящим на неохраняемую территорию, в связи с возникновением риска совер</w:t>
      </w:r>
      <w:r>
        <w:t>шения пролома автомобильного транспорта, не установлены железобетонные блоки или столбы, создающие гарантированное препятствие пролому.</w:t>
      </w:r>
    </w:p>
    <w:p w:rsidR="00A77B3E" w:rsidP="00E47D70">
      <w:pPr>
        <w:jc w:val="both"/>
      </w:pPr>
      <w:r>
        <w:t xml:space="preserve">- в нарушение </w:t>
      </w:r>
      <w:r>
        <w:t>пп</w:t>
      </w:r>
      <w:r>
        <w:t xml:space="preserve">. «г» п. 139 Правил на досмотровой площадке КПП №2 не установлены </w:t>
      </w:r>
      <w:r>
        <w:t>колесоотбои</w:t>
      </w:r>
      <w:r>
        <w:t xml:space="preserve">. </w:t>
      </w:r>
    </w:p>
    <w:p w:rsidR="00A77B3E" w:rsidP="00E47D70">
      <w:pPr>
        <w:jc w:val="both"/>
      </w:pPr>
      <w:r>
        <w:t xml:space="preserve">- нарушение </w:t>
      </w:r>
      <w:r>
        <w:t>пп</w:t>
      </w:r>
      <w:r>
        <w:t>. «б» 131,</w:t>
      </w:r>
      <w:r>
        <w:t xml:space="preserve"> </w:t>
      </w:r>
      <w:r>
        <w:t>пп</w:t>
      </w:r>
      <w:r>
        <w:t xml:space="preserve">. «а» п. 139 Правил в конце досмотровой площадки КПП № 1 не установлены вспомогательные механизированные ворота, управление которыми будет осуществляться дистанционно, имеется возможность несанкционированного проникновения на объект (с объекта) людей и </w:t>
      </w:r>
      <w:r>
        <w:t>транспорта.</w:t>
      </w:r>
    </w:p>
    <w:p w:rsidR="00A77B3E" w:rsidP="00E47D70">
      <w:pPr>
        <w:jc w:val="both"/>
      </w:pPr>
      <w:r>
        <w:t xml:space="preserve">- в нарушение п. 138, п. 145 Правил на территории досмотровых площадок обеспечить не установлены </w:t>
      </w:r>
      <w:r>
        <w:t>противотаранные</w:t>
      </w:r>
      <w:r>
        <w:t xml:space="preserve"> устройства.</w:t>
      </w:r>
    </w:p>
    <w:p w:rsidR="00A77B3E" w:rsidP="00E47D70">
      <w:pPr>
        <w:jc w:val="both"/>
      </w:pPr>
      <w:r>
        <w:t>2) В области системы охранной сигнализации:</w:t>
      </w:r>
    </w:p>
    <w:p w:rsidR="00A77B3E" w:rsidP="00E47D70">
      <w:pPr>
        <w:jc w:val="both"/>
      </w:pPr>
      <w:r>
        <w:t xml:space="preserve">- в нарушение п. 177, 183 Правил, п. 5 Приложения № 1 к Правилам системой </w:t>
      </w:r>
      <w:r>
        <w:t xml:space="preserve">охранной сигнализации не оборудован внешний периметр критических элементов </w:t>
      </w:r>
      <w:r>
        <w:t>ТПУ, ППГ, РЩ ОРУ 110/330Кв (с выводом на объектовый пункт централизованной охраны).</w:t>
      </w:r>
    </w:p>
    <w:p w:rsidR="00A77B3E" w:rsidP="00E47D70">
      <w:pPr>
        <w:jc w:val="both"/>
      </w:pPr>
      <w:r>
        <w:t xml:space="preserve">    3) В области системы контроля и управления доступом:</w:t>
      </w:r>
    </w:p>
    <w:p w:rsidR="00A77B3E" w:rsidP="00E47D70">
      <w:pPr>
        <w:jc w:val="both"/>
      </w:pPr>
      <w:r>
        <w:t xml:space="preserve">- в  нарушение </w:t>
      </w:r>
      <w:r>
        <w:t>пп</w:t>
      </w:r>
      <w:r>
        <w:t>. «а» п. 3 Приложения №</w:t>
      </w:r>
      <w:r>
        <w:t xml:space="preserve"> 1 к Правилам на входах в критические элементы объекта АК, ОРУ 110/330кВ, ТПУ не установлен СКУД.</w:t>
      </w:r>
    </w:p>
    <w:p w:rsidR="00A77B3E" w:rsidP="00E47D70">
      <w:pPr>
        <w:jc w:val="both"/>
      </w:pPr>
      <w:r>
        <w:t>4) В области системы охранной телевизионной:</w:t>
      </w:r>
    </w:p>
    <w:p w:rsidR="00A77B3E" w:rsidP="00E47D70">
      <w:pPr>
        <w:jc w:val="both"/>
      </w:pPr>
      <w:r>
        <w:t xml:space="preserve">- в нарушение </w:t>
      </w:r>
      <w:r>
        <w:t>пп</w:t>
      </w:r>
      <w:r>
        <w:t>. «а», «е» п. 231 Правил не реализована передача визуальной информации о состоянии периметра, кон</w:t>
      </w:r>
      <w:r>
        <w:t xml:space="preserve">тролируемой зоне на пост охраны, расположенный возле водозаборного сооружения пруда                 № 60, а также не установлен контроль за действиями сотрудников подразделений охраны при несении службы в помещении поста охраны. </w:t>
      </w:r>
    </w:p>
    <w:p w:rsidR="00A77B3E" w:rsidP="00E47D70">
      <w:pPr>
        <w:jc w:val="both"/>
      </w:pPr>
      <w:r>
        <w:t>5) В области системы охран</w:t>
      </w:r>
      <w:r>
        <w:t>ного освещения:</w:t>
      </w:r>
    </w:p>
    <w:p w:rsidR="00A77B3E" w:rsidP="00E47D70">
      <w:pPr>
        <w:jc w:val="both"/>
      </w:pPr>
      <w:r>
        <w:t xml:space="preserve">- в нарушение п. 110, 247, 250, 252, </w:t>
      </w:r>
      <w:r>
        <w:t>пп</w:t>
      </w:r>
      <w:r>
        <w:t>. «а», «г» п. 255, 257 Правил на территориях досмотровых площадок КПП № 1 и КПП № 2 для освещения транспорта снизу не установлены светильники охранного освещения.</w:t>
      </w:r>
    </w:p>
    <w:p w:rsidR="00A77B3E" w:rsidP="00E47D70">
      <w:pPr>
        <w:jc w:val="both"/>
      </w:pPr>
      <w:r>
        <w:t xml:space="preserve">     6)   В нарушение п. 23 Правил не </w:t>
      </w:r>
      <w:r>
        <w:t>проведен ежегодный анализ уязвимости объекта, с целью выявления уязвимых мест, потенциально опасных участков и критических элементов, а также оценка эффективности существующей системы физической защиты объекта, по результатам которого составить акт обследо</w:t>
      </w:r>
      <w:r>
        <w:t xml:space="preserve">вания и техническое задание на проектирование (модернизацию, реконструкцию) ИТСО. </w:t>
      </w:r>
    </w:p>
    <w:p w:rsidR="00A77B3E" w:rsidP="00E47D70">
      <w:pPr>
        <w:jc w:val="both"/>
      </w:pPr>
      <w:r>
        <w:t xml:space="preserve">     7) В связи с изменением компонентов организации охраны и защиты объекта и инженерно-технических средств его охраны, оказывающих влияние на эффективность системы физичес</w:t>
      </w:r>
      <w:r>
        <w:t xml:space="preserve">кой защиты объекта (светильники охранного освещения, входные двери КПП № 1, ручные </w:t>
      </w:r>
      <w:r>
        <w:t>металлодетекторы</w:t>
      </w:r>
      <w:r>
        <w:t xml:space="preserve"> и проч.) согласно ч. 7 ст. 8 Федерального закона от дата № 256-ФЗ «О безопасности объектов топливно-энергетического комплекса», </w:t>
      </w:r>
      <w:r>
        <w:t>пп</w:t>
      </w:r>
      <w:r>
        <w:t>. «е» п. 3 «Правил актуали</w:t>
      </w:r>
      <w:r>
        <w:t>зации паспорта безопасности объекта топливно-энергетического комплекса», утверждённых постановлением Правительства Российской Федерации от 5 мая 2012 г.                   № 460, не проведена актуализация паспорта безопасности объекта топливно-энергетическо</w:t>
      </w:r>
      <w:r>
        <w:t>го комплекса средней категории опасности «Симферопольская ПГУ-ТЭС».</w:t>
      </w:r>
    </w:p>
    <w:p w:rsidR="00A77B3E" w:rsidP="00E47D70">
      <w:pPr>
        <w:jc w:val="both"/>
      </w:pPr>
      <w:r>
        <w:t xml:space="preserve">Выявленные в ходе проверки нарушения стали основанием для составления в отношении юридического лица - ООО «Внешнеэкономическое объединение «Технопромэкспорт» протокола об административном </w:t>
      </w:r>
      <w:r>
        <w:t>правонарушении №91ПГК003270521000659 от дата.</w:t>
      </w:r>
    </w:p>
    <w:p w:rsidR="00A77B3E" w:rsidP="00E47D70">
      <w:pPr>
        <w:jc w:val="both"/>
      </w:pPr>
      <w:r>
        <w:t>Факт совершения юридическим лицом - ООО «Внешнеэкономическое объединение «Технопромэкспорт» указанного административного правонарушения, подтверждается:</w:t>
      </w:r>
    </w:p>
    <w:p w:rsidR="00A77B3E" w:rsidP="00E47D70">
      <w:pPr>
        <w:jc w:val="both"/>
      </w:pPr>
      <w:r>
        <w:t>- протоколом об административном правонарушении №91ПГК003</w:t>
      </w:r>
      <w:r>
        <w:t>270521000659 от дата, в котором изложены обстоятельства совершения юридическим лицом - ООО «Внешнеэкономическое объединение «Технопромэкспорт» административного правонарушения,  предусмотренного ч.2 ст. 20.30 Кодекса Российской Федерации об административны</w:t>
      </w:r>
      <w:r>
        <w:t>х правонарушениях (л.д.1-9);</w:t>
      </w:r>
    </w:p>
    <w:p w:rsidR="00A77B3E" w:rsidP="00E47D70">
      <w:pPr>
        <w:jc w:val="both"/>
      </w:pPr>
      <w:r>
        <w:t xml:space="preserve">- актом проверки № 27/2021 от дата, в котором изложены выявленные нарушения по обеспечению безопасности и антитеррористической защищенности объекта средней категории опасности "Симферопольская ПГУ-ТЭС", принадлежащего </w:t>
      </w:r>
      <w:r>
        <w:t>наименова</w:t>
      </w:r>
      <w:r>
        <w:t>ние организации, в части не исполнения «Правил по обеспечению безопасности и антитеррористической защищенности объектов топливно-энергетического комплекса», утверждённых постановлением Правительства Российской Федерации от 5 мая 2012 года № 458дсп, требова</w:t>
      </w:r>
      <w:r>
        <w:t>ний Федерального закона от дата № 256-ФЗ «О безопасности объектов топливно-энергетического комплекса», постановления Правительства Российской Федерации от 5 мая 2012 г. № 460 «Об утверждении правил актуализации паспорта безопасности объекта топливно-энерге</w:t>
      </w:r>
      <w:r>
        <w:t>тического комплекса» (</w:t>
      </w:r>
      <w:r>
        <w:t>л.д</w:t>
      </w:r>
      <w:r>
        <w:t>. 73-90).</w:t>
      </w:r>
    </w:p>
    <w:p w:rsidR="00A77B3E" w:rsidP="00E47D70">
      <w:pPr>
        <w:jc w:val="both"/>
      </w:pPr>
      <w: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A77B3E" w:rsidP="00E47D70">
      <w:pPr>
        <w:jc w:val="both"/>
      </w:pPr>
      <w:r>
        <w:t>Протокол об административном правонарушении и другие материалы дела составлены в со</w:t>
      </w:r>
      <w:r>
        <w:t>ответствии с нормами Кодекса Российской Федерации об административных правонарушениях, уполномоченным должностным лицом.</w:t>
      </w:r>
    </w:p>
    <w:p w:rsidR="00A77B3E" w:rsidP="00E47D70">
      <w:pPr>
        <w:jc w:val="both"/>
      </w:pPr>
      <w:r>
        <w:t>Доводы защитника юридического лица, заслушанные в судебном заседании в части несогласия с протоколом об административном правонарушении</w:t>
      </w:r>
      <w:r>
        <w:t>, не исключают в бездействии юридического лица - ООО «Внешнеэкономическое объединение «Технопромэкспорт» состава вменяемого административного правонарушения, указанные доводы суд считает необоснованными,  исходя из следующего.</w:t>
      </w:r>
    </w:p>
    <w:p w:rsidR="00A77B3E" w:rsidP="00E47D70">
      <w:pPr>
        <w:jc w:val="both"/>
      </w:pPr>
      <w:r>
        <w:t>В соответствии с п. 14.2.2 Ук</w:t>
      </w:r>
      <w:r>
        <w:t>аза Главы Республики Крым от 17 марта 2020 года № 63-У "О введении режима повышенной готовности на территории Республики Крым", в редакциях от дата,  установлено, что в режиме обычного рабочего времени осуществляют деятельность энергетика и жилищно-коммуна</w:t>
      </w:r>
      <w:r>
        <w:t>льное хозяйство, в том числе деятельность по производству, передаче, распределению и сбыту тепловой и электрической энергии, газоснабжению, водоснабжению и водоотведению, обращению с твердыми коммунальными отходами, а также оказанию соответствующих коммуна</w:t>
      </w:r>
      <w:r>
        <w:t>льных услуг, услуг по управлению многоквартирными домами.</w:t>
      </w:r>
    </w:p>
    <w:p w:rsidR="00A77B3E" w:rsidP="00E47D70">
      <w:pPr>
        <w:jc w:val="both"/>
      </w:pPr>
      <w:r>
        <w:t>Представленные в судебном заседании защитником юридического лица пояснения не свидетельствуют о том, что юридическим лицом - ООО «Внешнеэкономическое объединение «Технопромэкспорт» предпринимались в</w:t>
      </w:r>
      <w:r>
        <w:t>се необходимые меры для соблюдения правил и норм, за нарушение которых предусмотрена административная ответственность.</w:t>
      </w:r>
    </w:p>
    <w:p w:rsidR="00A77B3E" w:rsidP="00E47D70">
      <w:pPr>
        <w:jc w:val="both"/>
      </w:pPr>
      <w:r>
        <w:t>Требования обеспечения безопасности объектов топливно-энергетического комплекса и требования антитеррористической защищенности объектов т</w:t>
      </w:r>
      <w:r>
        <w:t>опливно-энергетического комплекса - правила, которые обязательны для выполнения и соблюдение которых обеспечивает безопасность объектов топливно-энергетического комплекса и антитеррористическую защищенность объектов топливно-энергетического комплекса.</w:t>
      </w:r>
    </w:p>
    <w:p w:rsidR="00A77B3E" w:rsidP="00E47D70">
      <w:pPr>
        <w:jc w:val="both"/>
      </w:pPr>
      <w:r>
        <w:t>Таки</w:t>
      </w:r>
      <w:r>
        <w:t>м образом, не обеспечение выполнения необходимого комплекса мероприятий, направленных на обеспечение безопасности и антитеррористической защищенности объектов топливно-энергетического комплекса, отнесенных к объектам средней категории опасности, является н</w:t>
      </w:r>
      <w:r>
        <w:t>арушением требования обеспечения безопасности и антитеррористической защищенности объекта.</w:t>
      </w:r>
    </w:p>
    <w:p w:rsidR="00A77B3E" w:rsidP="00E47D70">
      <w:pPr>
        <w:jc w:val="both"/>
      </w:pPr>
      <w:r>
        <w:t xml:space="preserve">Срок давности привлечения к административной ответственности, установленный частью 1 статьи 4.5 Кодекса Российской Федерации об административных правонарушениях, на </w:t>
      </w:r>
      <w:r>
        <w:t>момент рассмотрения дела не истек.</w:t>
      </w:r>
    </w:p>
    <w:p w:rsidR="00A77B3E" w:rsidP="00E47D70">
      <w:pPr>
        <w:jc w:val="both"/>
      </w:pPr>
      <w:r>
        <w:t xml:space="preserve">Оценивая показания лица, составившего протокол об административном правонарушении, старшего инспектора отдела государственного контроля Главного управления </w:t>
      </w:r>
      <w:r>
        <w:t>Росгвардии</w:t>
      </w:r>
      <w:r>
        <w:t xml:space="preserve"> по Республике Крым и г. Севастополю капитана  полиции </w:t>
      </w:r>
      <w:r>
        <w:t>Кудрявцевой Н.В., исполняющей свои служебные обязанности, мировой судья исходит из презумпции добросовестности должностных лиц центрального органа управления Войсками национальной гвардии РФ, которых государство уполномочило на исполнение государственной ф</w:t>
      </w:r>
      <w:r>
        <w:t xml:space="preserve">ункции по осуществлению охраны общественного порядка и обеспечении общественной безопасности. </w:t>
      </w:r>
    </w:p>
    <w:p w:rsidR="00A77B3E" w:rsidP="00E47D70">
      <w:pPr>
        <w:jc w:val="both"/>
      </w:pPr>
      <w:r>
        <w:t>Таким образом, неустранимые сомнения, которые в силу требований статьи 1.5 Кодекса Российской Федерации об административных правонарушениях могли быть истолкован</w:t>
      </w:r>
      <w:r>
        <w:t>ы в пользу юридического лица  - ООО «Внешнеэкономическое объединение «Технопромэкспорт»,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</w:t>
      </w:r>
      <w:r>
        <w:t>онарушениях, не нарушены.</w:t>
      </w:r>
    </w:p>
    <w:p w:rsidR="00A77B3E" w:rsidP="00E47D70">
      <w:pPr>
        <w:jc w:val="both"/>
      </w:pPr>
      <w: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юридического лица  - ООО «Внешнеэкономическое объединение «Т</w:t>
      </w:r>
      <w:r>
        <w:t>ехнопромэкспорт» в совершении им административного правонарушения, предусмотренного ч. 2 ст. 20.30 Кодекса Российской Федерации об административных правонарушениях, доказана и нашла свое подтверждение.</w:t>
      </w:r>
    </w:p>
    <w:p w:rsidR="00A77B3E" w:rsidP="00E47D70">
      <w:pPr>
        <w:jc w:val="both"/>
      </w:pPr>
      <w:r>
        <w:t>Оснований для прекращения производства по делу, вопрек</w:t>
      </w:r>
      <w:r>
        <w:t xml:space="preserve">и доводам защитника юридического лица  - ООО «Внешнеэкономическое объединение «Технопромэкспорт» - представителя по доверенности Емельяновой А.А., мировой судья не находит.   </w:t>
      </w:r>
    </w:p>
    <w:p w:rsidR="00A77B3E" w:rsidP="00E47D70">
      <w:pPr>
        <w:jc w:val="both"/>
      </w:pPr>
      <w:r>
        <w:t>В соответствии с ч. 3 ст. 4.1 Кодекса Российской Федерации об административных п</w:t>
      </w:r>
      <w:r>
        <w:t>равонарушениях,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</w:t>
      </w:r>
      <w:r>
        <w:t>енность, и обстоятельства, отягчающие административную ответственность.</w:t>
      </w:r>
    </w:p>
    <w:p w:rsidR="00A77B3E" w:rsidP="00E47D70">
      <w:pPr>
        <w:jc w:val="both"/>
      </w:pPr>
      <w:r>
        <w:t>Обстоятельств, смягчающих административную ответственность и обстоятельств, отягчающих административную ответственность ООО «Внешнеэкономическое объединение «Технопромэкспорт» в ходе р</w:t>
      </w:r>
      <w:r>
        <w:t>ассмотрения дела мировым судьей не установлено.</w:t>
      </w:r>
    </w:p>
    <w:p w:rsidR="00A77B3E" w:rsidP="00E47D70">
      <w:pPr>
        <w:jc w:val="both"/>
      </w:pPr>
      <w:r>
        <w:t>С учетом характера совершенного юридическим лицом ООО «Внешнеэкономическое объединение «Технопромэкспорт» административного правонарушения, имущественного и финансового положения юридического лица, с учетом о</w:t>
      </w:r>
      <w:r>
        <w:t xml:space="preserve">тсутствия обстоятельств, отягчающих административную ответственность юридического лица - ООО «Внешнеэкономическое объединение «Технопромэкспорт» считаю необходимым назначить административное наказание в виде административного штрафа в минимальном размере, </w:t>
      </w:r>
      <w:r>
        <w:t>предусмотренного санкцией ч. 2 ст. 20.30 Кодекса Российской Федерации об административных правонарушениях.</w:t>
      </w:r>
    </w:p>
    <w:p w:rsidR="00A77B3E" w:rsidP="00E47D70">
      <w:pPr>
        <w:jc w:val="both"/>
      </w:pPr>
      <w:r>
        <w:t>На основании изложенного, руководствуясь ч. 2 ст. 20.30, главой 29 Кодекса Российской Федерации об административных правонарушениях, мировой судья</w:t>
      </w:r>
    </w:p>
    <w:p w:rsidR="00A77B3E" w:rsidP="00E47D70">
      <w:pPr>
        <w:jc w:val="center"/>
      </w:pPr>
      <w:r>
        <w:t>ПО</w:t>
      </w:r>
      <w:r>
        <w:t>СТАНОВИЛ:</w:t>
      </w:r>
    </w:p>
    <w:p w:rsidR="00A77B3E" w:rsidP="00E47D70">
      <w:pPr>
        <w:jc w:val="both"/>
      </w:pPr>
      <w:r>
        <w:t xml:space="preserve">Признать ООО «Внешнеэкономическое объединение «Технопромэкспорт»  виновным в совершении административного правонарушения, предусмотренного  ч. 2 ст. 20.30  Кодекса Российской Федерации об административных правонарушениях, и назначить </w:t>
      </w:r>
      <w:r>
        <w:t xml:space="preserve">административное наказание в виде административного штрафа в размере сумма </w:t>
      </w:r>
      <w:r>
        <w:t xml:space="preserve"> рублей.</w:t>
      </w:r>
    </w:p>
    <w:p w:rsidR="00A77B3E" w:rsidP="00E47D70">
      <w:pPr>
        <w:jc w:val="both"/>
      </w:pPr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</w:t>
      </w:r>
      <w:r>
        <w:t>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Кодекса Российской Федерации об административных правонарушениях.</w:t>
      </w:r>
    </w:p>
    <w:p w:rsidR="00A77B3E" w:rsidP="00E47D70">
      <w:pPr>
        <w:jc w:val="both"/>
      </w:pPr>
      <w:r>
        <w:t>Предупредить ООО «Внешнеэкономическое</w:t>
      </w:r>
      <w:r>
        <w:t xml:space="preserve"> объединение «Технопромэкспорт» об административной ответственности по ч. 1 ст. 20.25 Кодекса Российской Федерации об административных правонарушениях в случае несвоевременной уплаты штрафа.</w:t>
      </w:r>
    </w:p>
    <w:p w:rsidR="00A77B3E" w:rsidP="00E47D70">
      <w:pPr>
        <w:jc w:val="both"/>
      </w:pPr>
      <w:r>
        <w:t>Разъяснить ООО «Внешнеэкономическое объединение «Технопромэкспорт</w:t>
      </w:r>
      <w:r>
        <w:t>» о том, что  в соответствии со ст. 32.2 Кодекса Российской Федерации об административных правонарушениях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</w:t>
      </w:r>
      <w:r>
        <w:t xml:space="preserve">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 w:rsidP="00E47D70">
      <w:pPr>
        <w:jc w:val="both"/>
      </w:pPr>
      <w:r>
        <w:t>Реквизиты для уплаты штрафа: получатель платежа: УФК по Республике Крым (Министерств</w:t>
      </w:r>
      <w:r>
        <w:t xml:space="preserve">о юстиции Республики Крым), наименование банка: Отделение Республика Крым Банка России//УФК по Республике Крым </w:t>
      </w:r>
      <w:r>
        <w:t>г.Симферополь</w:t>
      </w:r>
      <w:r>
        <w:t>, ИНН 9102013284, КПП 910201001, БИК 013510002,  единый казначейский счет 40102810645370000035, казначейский счет  03100643000000017</w:t>
      </w:r>
      <w:r>
        <w:t>500, лицевой счет  04752203230 в УФК по Республике Крым, код Сводного реестра 35220323, ОКТМО 35647000, КБК 828 1 16 01203 01 0030 140.</w:t>
      </w:r>
    </w:p>
    <w:p w:rsidR="00A77B3E" w:rsidP="00E47D70">
      <w:pPr>
        <w:jc w:val="both"/>
      </w:pPr>
      <w:r>
        <w:t>Документ, свидетельствующий об уплате административного штрафа, лицо привлеченное к административной ответственности дол</w:t>
      </w:r>
      <w:r>
        <w:t xml:space="preserve">жно предъявить в вышеуказанный срок мировому судье. </w:t>
      </w:r>
    </w:p>
    <w:p w:rsidR="00A77B3E" w:rsidP="00E47D70">
      <w:pPr>
        <w:jc w:val="both"/>
      </w:pPr>
      <w:r>
        <w:t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77 Симферопольского судебного района</w:t>
      </w:r>
      <w:r>
        <w:t xml:space="preserve">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A77B3E" w:rsidP="00E47D70">
      <w:pPr>
        <w:jc w:val="both"/>
      </w:pPr>
      <w:r>
        <w:t>Мотивированное постановление составлено .</w:t>
      </w:r>
    </w:p>
    <w:p w:rsidR="00A77B3E" w:rsidP="00E47D70">
      <w:pPr>
        <w:jc w:val="both"/>
      </w:pPr>
    </w:p>
    <w:p w:rsidR="00A77B3E" w:rsidP="00E47D70">
      <w:pPr>
        <w:jc w:val="both"/>
      </w:pPr>
      <w:r>
        <w:t xml:space="preserve">Мировой судья </w:t>
      </w:r>
      <w:r>
        <w:tab/>
      </w:r>
      <w:r>
        <w:tab/>
        <w:t xml:space="preserve">                                                          С.Л. </w:t>
      </w:r>
      <w:r>
        <w:t>Буйло</w:t>
      </w:r>
      <w:r>
        <w:t>ва</w:t>
      </w:r>
    </w:p>
    <w:p w:rsidR="00A77B3E" w:rsidP="00E47D70">
      <w:pPr>
        <w:jc w:val="both"/>
      </w:pPr>
    </w:p>
    <w:p w:rsidR="00A77B3E" w:rsidP="00E47D70">
      <w:pPr>
        <w:jc w:val="both"/>
      </w:pPr>
    </w:p>
    <w:p w:rsidR="00A77B3E" w:rsidP="00E47D70">
      <w:pPr>
        <w:jc w:val="both"/>
      </w:pPr>
    </w:p>
    <w:p w:rsidR="00A77B3E" w:rsidP="00E47D70">
      <w:pPr>
        <w:jc w:val="both"/>
      </w:pPr>
    </w:p>
    <w:p w:rsidR="00A77B3E" w:rsidP="00E47D70">
      <w:pPr>
        <w:jc w:val="both"/>
      </w:pPr>
      <w:r>
        <w:t>11</w:t>
      </w:r>
    </w:p>
    <w:p w:rsidR="00A77B3E" w:rsidP="00E47D70">
      <w:pPr>
        <w:jc w:val="both"/>
      </w:pPr>
    </w:p>
    <w:p w:rsidR="00A77B3E" w:rsidP="00E47D7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70"/>
    <w:rsid w:val="00A77B3E"/>
    <w:rsid w:val="00E47D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