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05-0216/77/2021</w:t>
      </w:r>
    </w:p>
    <w:p w:rsidR="00A77B3E"/>
    <w:p w:rsidR="00A77B3E">
      <w:r>
        <w:t>ПОСТАНОВЛЕНИЕ</w:t>
      </w:r>
    </w:p>
    <w:p w:rsidR="00A77B3E"/>
    <w:p w:rsidR="00A77B3E">
      <w:r>
        <w:t>30 июля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«Эмстем» Мамутова Р. М.,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июль 2020 года, сведения в отношении застрахованных лиц за июль 2020 года должны быть представлены в срок до 17.08.2020 включительно, данный отчет представлен по телекоммуникационным каналам связи 15.12.2020, чем совершил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«Эмстем» Мамутов Р.М.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Мамутова Р.М.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 с судебной повесткой возвращен в судебный участок №77 с отметкой «истек срок хранения» .</w:t>
      </w:r>
    </w:p>
    <w:p w:rsidR="00A77B3E">
      <w:r>
        <w:t>Таким образом, мировой судья приходит к выводу о надлежащем извещении Мамутова Р.М.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Мамутова Р.М.</w:t>
      </w:r>
    </w:p>
    <w:p w:rsidR="00A77B3E">
      <w:r>
        <w:t>Мировой судья, огласив протокол об административном правонарушении в отношении директора ООО «Эмстем» фио,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«Эмстем» фио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091S20210000105 от дата, согласно которому Мамутов Р.М.,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июль 2020 года, сведения в отношении застрахованных лиц за июль 2020 года должны быть представлены в срок до 17.08.2020 включительно, данный отчет представлен по телекоммуникационным каналам связи 15.12.2020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28.12.2020 № 091S18200014948 (л.д.10);</w:t>
      </w:r>
    </w:p>
    <w:p w:rsidR="00A77B3E">
      <w:r>
        <w:t>- надлежащим образом заверенной копией решения № 091S19210000563 от 09.02.2021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10).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«Эмстем» Мамутова Р.М.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«Эмстем» Мамутова Р.М. в ходе рассмотрения дела мировым судьей не установлено.</w:t>
      </w:r>
    </w:p>
    <w:p w:rsidR="00A77B3E">
      <w:r>
        <w:t>С учетом характера совершенного директором ООО «Эмстем»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«Эмстем» Мамутова Р. М.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Мамутова Р. М.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