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DBA" w:rsidRPr="004F4681" w:rsidP="00733DBA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Дело № 05-0241/77/2023</w:t>
      </w:r>
    </w:p>
    <w:p w:rsidR="00733DBA" w:rsidRPr="004F4681" w:rsidP="00733DB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 w:rsidTr="00BB5993"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BA" w:rsidRPr="004F4681" w:rsidP="00733DBA">
            <w:pPr>
              <w:spacing w:after="0" w:line="240" w:lineRule="auto"/>
              <w:ind w:left="-567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04 августа 2023 года</w:t>
            </w:r>
          </w:p>
          <w:p w:rsidR="00733DBA" w:rsidRPr="004F4681" w:rsidP="00733DBA">
            <w:pPr>
              <w:spacing w:after="0" w:line="240" w:lineRule="auto"/>
              <w:ind w:left="-567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BA" w:rsidRPr="004F4681" w:rsidP="00733DBA">
            <w:pPr>
              <w:spacing w:after="0" w:line="240" w:lineRule="auto"/>
              <w:ind w:left="-567" w:right="-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733DBA" w:rsidRPr="004F4681" w:rsidP="00733DBA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Крым, расположенного по адресу: г. Симферополь, ул. Куйбышева, 58Д,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4F46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Муравьева Рустема Артуровича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733DBA" w:rsidRPr="004F4681" w:rsidP="00733DB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733DBA" w:rsidRPr="004F4681" w:rsidP="00733DBA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года</w:t>
      </w:r>
      <w:r w:rsidRPr="004F468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мин</w:t>
      </w:r>
      <w:r w:rsidRPr="004F4681">
        <w:rPr>
          <w:rFonts w:ascii="Times New Roman" w:hAnsi="Times New Roman" w:cs="Times New Roman"/>
          <w:sz w:val="26"/>
          <w:szCs w:val="26"/>
        </w:rPr>
        <w:t xml:space="preserve">.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 Р.А</w:t>
      </w:r>
      <w:r w:rsidRPr="004F4681">
        <w:rPr>
          <w:rFonts w:ascii="Times New Roman" w:hAnsi="Times New Roman" w:cs="Times New Roman"/>
          <w:sz w:val="26"/>
          <w:szCs w:val="26"/>
        </w:rPr>
        <w:t xml:space="preserve">., в </w:t>
      </w:r>
      <w:r w:rsidRPr="004F4681">
        <w:rPr>
          <w:rFonts w:ascii="Times New Roman" w:hAnsi="Times New Roman" w:cs="Times New Roman"/>
          <w:sz w:val="26"/>
          <w:szCs w:val="26"/>
        </w:rPr>
        <w:t>отношении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которого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решением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Теучежского</w:t>
      </w:r>
      <w:r w:rsidRPr="004F4681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4F4681">
        <w:rPr>
          <w:rFonts w:ascii="Times New Roman" w:hAnsi="Times New Roman" w:cs="Times New Roman"/>
          <w:sz w:val="26"/>
          <w:szCs w:val="26"/>
        </w:rPr>
        <w:t>суда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Республики Адыгея</w:t>
      </w:r>
      <w:r w:rsidRPr="004F468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</w:rPr>
        <w:t>г</w:t>
      </w:r>
      <w:r w:rsidRPr="004F4681">
        <w:rPr>
          <w:rFonts w:ascii="Times New Roman" w:hAnsi="Times New Roman" w:cs="Times New Roman"/>
          <w:sz w:val="26"/>
          <w:szCs w:val="26"/>
        </w:rPr>
        <w:t xml:space="preserve">., </w:t>
      </w:r>
      <w:r w:rsidRPr="004F4681">
        <w:rPr>
          <w:rFonts w:ascii="Times New Roman" w:hAnsi="Times New Roman" w:cs="Times New Roman"/>
          <w:sz w:val="26"/>
          <w:szCs w:val="26"/>
        </w:rPr>
        <w:t>установлен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административный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надзор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сроком на 3 года</w:t>
      </w:r>
      <w:r w:rsidRPr="004F4681">
        <w:rPr>
          <w:rFonts w:ascii="Times New Roman" w:hAnsi="Times New Roman" w:cs="Times New Roman"/>
          <w:sz w:val="26"/>
          <w:szCs w:val="26"/>
        </w:rPr>
        <w:t xml:space="preserve"> с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административными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ограничени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 w:rsidRPr="004F4681">
        <w:rPr>
          <w:rFonts w:ascii="Times New Roman" w:hAnsi="Times New Roman" w:cs="Times New Roman"/>
          <w:sz w:val="26"/>
          <w:szCs w:val="26"/>
        </w:rPr>
        <w:t>м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в </w:t>
      </w:r>
      <w:r w:rsidRPr="004F4681">
        <w:rPr>
          <w:rFonts w:ascii="Times New Roman" w:hAnsi="Times New Roman" w:cs="Times New Roman"/>
          <w:sz w:val="26"/>
          <w:szCs w:val="26"/>
        </w:rPr>
        <w:t>виде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: запрета  без разрешения органа внутренних дел на выезд за пределы административного  района по месту регистрации либо пребывания;  запрета на пребывание вне жилого помещения, являющегося местом жительства (пребывания) с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ч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асов до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утра следующего дня;  обязательной явки орган  внутренних дел по месту жительства или пребывания.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Решением Центрального районного суда города Симферополя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Крым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ода в отношении Муравьева Р.А. продлен срок административного надзора до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года и установлены следующие ограничения: запрет пребывания вне жилого или иного помещения, являющегося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местом жительства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либо пребывания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поднадзорного лица с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часов до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часов следующего дня; запрет выезда без разрешения органов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внутренних дел за пределы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административного района по месту регистрации и пребывания; запрет посещения мест проведения массовых и иных мероприятий и участие в указанных мероприятиях; обязательная явка для регистрации в орган внутренних дел по месту жительства или пребывания один раз в месяц.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В связи со сменой места жительства с адреса: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на адрес: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с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ода состоит на профилактическом учете в ОМВД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России по Симферопольскому району как поднадзорное лицо.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Решением Симферопольского районного суда Республики Крым от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EA3128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EA3128">
        <w:rPr>
          <w:rFonts w:ascii="Times New Roman" w:hAnsi="Times New Roman" w:cs="Times New Roman"/>
          <w:sz w:val="26"/>
          <w:szCs w:val="26"/>
          <w:lang w:val="ru-RU"/>
        </w:rPr>
        <w:t>ода</w:t>
      </w:r>
      <w:r w:rsidRPr="00EA31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отношении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Муравьева P.A.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продлен срок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административного надзора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30.12.2022 года установленным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ограничениям: запрет пребывания вне жилого или иного помещения, являющегося местом жительства либо пребывания поднадзорного лица с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часов до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часов следующего дня;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запрет выезда без разрешения органов внутренних дел за пределы административного района по месту регистрации и пребывания; запрет посещения мест проведения массовых и иных мероприятий и участие в указанных мероприятиях, дополнив в виде обязательной явки 2 (два) раза в месяц в орган внутренних дел по месту жительства, пребывания или фактического нахождения для регистрации, согласно установленному органом внутренних дел графику регистрации.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Решением Симферопольского районного суда Республики Крым от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ода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FC290B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отношении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Муравьева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P.A.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продлен срок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административного надзора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года и установлено</w:t>
      </w:r>
      <w:r w:rsidRPr="004F46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дополнительное административное ограничение в виде обязательной явкой в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орган внутренних дел по месту жительства, пребывания или фактического нахождения 3 (три) раза в месяц для регистрации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согласно установленному органом внутренних дел графику регистрации. Решением Симферопольского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в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отношении Муравьева Р.А. продлен срок административного надзора до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года и установлено дополнительное административное ограничение в виде обязательной явк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е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орган внутренних дел по месту жительства, пребывания или фактического нахождения 4 (четыре) раза в месяц для регистрации согласно установленному органом внутренних дел графику регистрации.  Муравьев Р.А. не явился на регистрацию в ОМВД России по Симферопольскому району в соответствии с  графиком прибытия на регистрацию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г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., а именно во второй понедельник  месяца, чем нарушил ограничение установленное судом. т.е. совершил правонарушение, административная ответственность за которое предусмотрена  ч. 3 ст. 19.24 КоАП РФ. </w:t>
      </w:r>
    </w:p>
    <w:p w:rsidR="00733DBA" w:rsidRPr="004F4681" w:rsidP="00733DBA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Муравьев  Р.А. в судебном заседании вину в совершенном правонарушении признал полностью, раскаялся.</w:t>
      </w:r>
    </w:p>
    <w:p w:rsidR="00733DBA" w:rsidRPr="004F4681" w:rsidP="00733DBA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Вина Муравьева  Р.А.  в совершении административного правонарушения, кроме его признательных объяснений, подтверждается следующими материалами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дела: протоколом об административном правонарушении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года, в соответствующей графе которого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 Р.А. указал, что с протоколом согласен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; объяснениями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Муравьева  Р.А. данными в судебном заседании;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ражданин Муравьев Р.А. поставлен на профилактический учёт и в его отношении административный надзор с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(л.д.24); копией решения Симферопольского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отношении Муравьева Р.А. установлены административные ограничения: - обязательная явка в органы внутренних дел по месту жительства, пребывания или фактического нахождения три раза в месяц (л.д.19-21); копией решения Симферопольского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(л.д.22-23); вступившим в силу Постановлением по делу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ерии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Муравьев Р.А. признан виновным в совершении административного правонарушения предусмотренного ч. 1 ст. 19.24 КоАП РФ с назначением наказания в виде административного штрафа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руб. (л.д.24); вступившим в силу Постановлением по делу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  <w:r w:rsidRPr="00733D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Постановлением по делу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  <w:r w:rsidRPr="00733D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Муравьев Р.А. признан виновным в совершении административного правонарушения предусмотренного ч. 3 ст. 19.24 КоАП РФ с назначением наказания в виде административного ареста сроком по 10 суток (л.д.28-31);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копией графика от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. прибытия поднадзорного лица на регистрацию (л.д.23); копией регистрационного листа поднадзорного лица  (л.д.26).</w:t>
      </w:r>
    </w:p>
    <w:p w:rsidR="00733DBA" w:rsidRPr="004F4681" w:rsidP="00733DBA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Исследовав материалы дела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мировой судья приходит к выводу,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что в действиях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Муравьева Р.А.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4F46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4F4681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частью 1</w:t>
        </w:r>
      </w:hyperlink>
      <w:r w:rsidRPr="004F46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</w:p>
    <w:p w:rsidR="00733DBA" w:rsidRPr="004F4681" w:rsidP="00733DBA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правонарушениям против порядка управления, личность правонарушителя, женатого, имеющего на иждивении малолетнего ребенка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г.р., его имущественное положение, а также отсутствие обстоятельств, отягчающих его административную ответственность. </w:t>
      </w:r>
    </w:p>
    <w:p w:rsidR="00733DBA" w:rsidP="00733DBA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 w:rsidRPr="004F4681">
        <w:rPr>
          <w:rFonts w:ascii="Times New Roman" w:hAnsi="Times New Roman" w:cs="Times New Roman"/>
          <w:bCs/>
          <w:sz w:val="26"/>
          <w:szCs w:val="26"/>
        </w:rPr>
        <w:t>Муравьев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4F4681">
        <w:rPr>
          <w:rFonts w:ascii="Times New Roman" w:hAnsi="Times New Roman" w:cs="Times New Roman"/>
          <w:bCs/>
          <w:sz w:val="26"/>
          <w:szCs w:val="26"/>
        </w:rPr>
        <w:t xml:space="preserve"> Р.А.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является его раскаяние, признание вины.</w:t>
      </w:r>
    </w:p>
    <w:p w:rsidR="00733DBA" w:rsidRPr="00EA3128" w:rsidP="00733DBA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отягчающих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ответственность </w:t>
      </w:r>
      <w:r w:rsidRPr="004F4681">
        <w:rPr>
          <w:rFonts w:ascii="Times New Roman" w:hAnsi="Times New Roman" w:cs="Times New Roman"/>
          <w:bCs/>
          <w:sz w:val="26"/>
          <w:szCs w:val="26"/>
        </w:rPr>
        <w:t>Муравьев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4F4681">
        <w:rPr>
          <w:rFonts w:ascii="Times New Roman" w:hAnsi="Times New Roman" w:cs="Times New Roman"/>
          <w:bCs/>
          <w:sz w:val="26"/>
          <w:szCs w:val="26"/>
        </w:rPr>
        <w:t xml:space="preserve"> Р.А.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судом не установлено.</w:t>
      </w:r>
    </w:p>
    <w:p w:rsidR="00733DBA" w:rsidRPr="004F4681" w:rsidP="00733DBA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вышеизложенного, мировой судья считает, что для достижения целей административного наказания для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Муравьева Р.А. </w:t>
      </w:r>
      <w:r w:rsidRPr="004F4681">
        <w:rPr>
          <w:rFonts w:ascii="Times New Roman" w:hAnsi="Times New Roman"/>
          <w:sz w:val="26"/>
          <w:szCs w:val="26"/>
          <w:lang w:val="ru-RU"/>
        </w:rPr>
        <w:t xml:space="preserve">необходимо установить административное наказание в виде обязательных работ, предусмотренных санкцией  </w:t>
      </w:r>
      <w:r w:rsidRPr="004F46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части 3 статьи 19.24 </w:t>
      </w:r>
      <w:r w:rsidRPr="004F4681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733DBA" w:rsidRPr="004F4681" w:rsidP="00733DBA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считает, что ограничения к назначению данного вида наказания отсутствуют.</w:t>
      </w:r>
    </w:p>
    <w:p w:rsidR="00733DBA" w:rsidRPr="004F4681" w:rsidP="00733DBA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ч. 3 ст. 19.24 КоАП РФ,</w:t>
      </w:r>
      <w:r w:rsidRPr="004F46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ст.ст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. 29.7, 29.9, 29.10 КоАП РФ, </w:t>
      </w:r>
      <w:r w:rsidRPr="004F46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мировой судья –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33DBA" w:rsidRPr="004F4681" w:rsidP="00733DB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733DBA" w:rsidRPr="004F4681" w:rsidP="00733DB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33DBA" w:rsidRPr="004F4681" w:rsidP="00733DBA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F46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Муравьева Рустема Артуровича  </w:t>
      </w:r>
      <w:r w:rsidRPr="004F4681">
        <w:rPr>
          <w:rFonts w:ascii="Times New Roman" w:hAnsi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наказание в виде 30 (тридцать часов) обязательных работ.</w:t>
      </w:r>
    </w:p>
    <w:p w:rsidR="00733DBA" w:rsidRPr="004F4681" w:rsidP="00733DB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733DBA" w:rsidRPr="004F4681" w:rsidP="00733DBA">
      <w:pPr>
        <w:widowControl w:val="0"/>
        <w:tabs>
          <w:tab w:val="left" w:pos="6053"/>
        </w:tabs>
        <w:suppressAutoHyphens/>
        <w:ind w:right="-1"/>
        <w:jc w:val="both"/>
        <w:rPr>
          <w:rFonts w:eastAsia="HG Mincho Light J"/>
          <w:color w:val="000000"/>
          <w:sz w:val="26"/>
          <w:szCs w:val="26"/>
        </w:rPr>
      </w:pPr>
    </w:p>
    <w:p w:rsidR="00733DBA" w:rsidRPr="004F4681" w:rsidP="00733DBA">
      <w:pPr>
        <w:widowControl w:val="0"/>
        <w:tabs>
          <w:tab w:val="left" w:pos="567"/>
        </w:tabs>
        <w:suppressAutoHyphens/>
        <w:ind w:right="-13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</w:rPr>
      </w:pP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   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Мировой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судья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:                                 </w:t>
      </w:r>
      <w:r>
        <w:rPr>
          <w:rFonts w:ascii="Times New Roman" w:eastAsia="HG Mincho Light J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К.С.Шевчук</w:t>
      </w: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6"/>
    <w:rsid w:val="004F4681"/>
    <w:rsid w:val="00733DBA"/>
    <w:rsid w:val="00873E36"/>
    <w:rsid w:val="00D1358B"/>
    <w:rsid w:val="00EA3128"/>
    <w:rsid w:val="00FC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A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3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